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7A5" w:rsidRPr="00857651" w:rsidRDefault="00FF330D" w:rsidP="008807A5">
      <w:pPr>
        <w:pStyle w:val="c16"/>
        <w:widowControl w:val="0"/>
        <w:adjustRightInd w:val="0"/>
        <w:snapToGrid w:val="0"/>
        <w:spacing w:before="0" w:beforeAutospacing="0" w:after="0" w:afterAutospacing="0"/>
        <w:ind w:left="0" w:firstLine="0"/>
        <w:jc w:val="center"/>
        <w:rPr>
          <w:rFonts w:hAnsi="標楷體" w:hint="default"/>
          <w:b/>
          <w:sz w:val="36"/>
          <w:szCs w:val="36"/>
        </w:rPr>
      </w:pPr>
      <w:bookmarkStart w:id="0" w:name="_GoBack"/>
      <w:bookmarkEnd w:id="0"/>
      <w:r>
        <w:rPr>
          <w:rFonts w:hAnsi="標楷體"/>
          <w:b/>
          <w:sz w:val="36"/>
          <w:szCs w:val="36"/>
        </w:rPr>
        <w:t>彰化縣國民</w:t>
      </w:r>
      <w:r w:rsidR="008807A5" w:rsidRPr="008807A5">
        <w:rPr>
          <w:rFonts w:hAnsi="標楷體"/>
          <w:b/>
          <w:sz w:val="36"/>
          <w:szCs w:val="36"/>
        </w:rPr>
        <w:t>小</w:t>
      </w:r>
      <w:r w:rsidR="008807A5" w:rsidRPr="00857651">
        <w:rPr>
          <w:rFonts w:hAnsi="標楷體"/>
          <w:b/>
          <w:sz w:val="36"/>
          <w:szCs w:val="36"/>
        </w:rPr>
        <w:t>學</w:t>
      </w:r>
      <w:r w:rsidR="00A12B9F">
        <w:rPr>
          <w:rFonts w:hAnsi="標楷體"/>
          <w:b/>
          <w:sz w:val="36"/>
          <w:szCs w:val="36"/>
        </w:rPr>
        <w:t>學</w:t>
      </w:r>
      <w:r w:rsidR="008807A5" w:rsidRPr="00857651">
        <w:rPr>
          <w:rFonts w:hAnsi="標楷體"/>
          <w:b/>
          <w:sz w:val="36"/>
          <w:szCs w:val="36"/>
        </w:rPr>
        <w:t>生成績評量要點</w:t>
      </w:r>
    </w:p>
    <w:p w:rsidR="008807A5" w:rsidRDefault="008807A5" w:rsidP="008807A5">
      <w:pPr>
        <w:pStyle w:val="c16"/>
        <w:widowControl w:val="0"/>
        <w:adjustRightInd w:val="0"/>
        <w:snapToGrid w:val="0"/>
        <w:spacing w:before="0" w:beforeAutospacing="0" w:after="0" w:afterAutospacing="0"/>
        <w:ind w:left="0" w:firstLine="0"/>
        <w:jc w:val="center"/>
        <w:rPr>
          <w:rFonts w:hAnsi="標楷體" w:hint="default"/>
          <w:b/>
          <w:sz w:val="36"/>
          <w:szCs w:val="36"/>
        </w:rPr>
      </w:pPr>
      <w:r>
        <w:rPr>
          <w:rFonts w:hAnsi="標楷體"/>
          <w:b/>
          <w:sz w:val="36"/>
          <w:szCs w:val="36"/>
        </w:rPr>
        <w:t>修正</w:t>
      </w:r>
      <w:r w:rsidRPr="00227901">
        <w:rPr>
          <w:rFonts w:hAnsi="標楷體"/>
          <w:b/>
          <w:sz w:val="36"/>
          <w:szCs w:val="36"/>
        </w:rPr>
        <w:t xml:space="preserve">對照表   </w:t>
      </w:r>
    </w:p>
    <w:tbl>
      <w:tblPr>
        <w:tblpPr w:leftFromText="180" w:rightFromText="180" w:vertAnchor="text" w:horzAnchor="margin" w:tblpXSpec="center" w:tblpY="157"/>
        <w:tblW w:w="10024"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11"/>
        <w:gridCol w:w="3563"/>
        <w:gridCol w:w="3050"/>
      </w:tblGrid>
      <w:tr w:rsidR="008807A5" w:rsidRPr="00227901" w:rsidTr="00126C6C">
        <w:trPr>
          <w:trHeight w:val="526"/>
        </w:trPr>
        <w:tc>
          <w:tcPr>
            <w:tcW w:w="3411" w:type="dxa"/>
            <w:tcBorders>
              <w:top w:val="single" w:sz="4" w:space="0" w:color="auto"/>
              <w:left w:val="single" w:sz="4" w:space="0" w:color="auto"/>
              <w:bottom w:val="single" w:sz="4" w:space="0" w:color="auto"/>
              <w:right w:val="single" w:sz="4" w:space="0" w:color="auto"/>
            </w:tcBorders>
            <w:vAlign w:val="center"/>
          </w:tcPr>
          <w:p w:rsidR="008807A5" w:rsidRPr="00227901" w:rsidRDefault="00BF6B19" w:rsidP="0040178F">
            <w:pPr>
              <w:adjustRightInd w:val="0"/>
              <w:snapToGrid w:val="0"/>
              <w:spacing w:line="400" w:lineRule="exact"/>
              <w:jc w:val="center"/>
              <w:rPr>
                <w:rFonts w:ascii="Calibri" w:eastAsia="標楷體" w:hAnsi="Calibri" w:cs="Times New Roman"/>
                <w:b/>
                <w:bCs/>
                <w:color w:val="000000"/>
                <w:sz w:val="32"/>
                <w:szCs w:val="32"/>
              </w:rPr>
            </w:pPr>
            <w:r w:rsidRPr="003B1D20">
              <w:rPr>
                <w:rFonts w:ascii="Calibri" w:eastAsia="標楷體" w:hAnsi="Calibri" w:cs="Times New Roman" w:hint="eastAsia"/>
                <w:b/>
                <w:bCs/>
                <w:color w:val="000000"/>
                <w:sz w:val="32"/>
                <w:szCs w:val="32"/>
              </w:rPr>
              <w:t>修正</w:t>
            </w:r>
            <w:r w:rsidR="008807A5" w:rsidRPr="00227901">
              <w:rPr>
                <w:rFonts w:ascii="Calibri" w:eastAsia="標楷體" w:hAnsi="Calibri" w:cs="Times New Roman" w:hint="eastAsia"/>
                <w:b/>
                <w:bCs/>
                <w:color w:val="000000"/>
                <w:sz w:val="32"/>
                <w:szCs w:val="32"/>
              </w:rPr>
              <w:t>規定</w:t>
            </w:r>
          </w:p>
        </w:tc>
        <w:tc>
          <w:tcPr>
            <w:tcW w:w="3563" w:type="dxa"/>
            <w:tcBorders>
              <w:top w:val="single" w:sz="4" w:space="0" w:color="auto"/>
              <w:left w:val="single" w:sz="4" w:space="0" w:color="auto"/>
              <w:bottom w:val="single" w:sz="4" w:space="0" w:color="auto"/>
              <w:right w:val="single" w:sz="4" w:space="0" w:color="auto"/>
            </w:tcBorders>
            <w:vAlign w:val="center"/>
          </w:tcPr>
          <w:p w:rsidR="008807A5" w:rsidRPr="00227901" w:rsidRDefault="008807A5" w:rsidP="0040178F">
            <w:pPr>
              <w:adjustRightInd w:val="0"/>
              <w:snapToGrid w:val="0"/>
              <w:spacing w:line="400" w:lineRule="exact"/>
              <w:jc w:val="center"/>
              <w:rPr>
                <w:rFonts w:ascii="Calibri" w:eastAsia="標楷體" w:hAnsi="Calibri" w:cs="Times New Roman"/>
                <w:b/>
                <w:bCs/>
                <w:color w:val="000000"/>
                <w:sz w:val="32"/>
                <w:szCs w:val="32"/>
              </w:rPr>
            </w:pPr>
            <w:r w:rsidRPr="00227901">
              <w:rPr>
                <w:rFonts w:ascii="Calibri" w:eastAsia="標楷體" w:hAnsi="Calibri" w:cs="Times New Roman" w:hint="eastAsia"/>
                <w:b/>
                <w:bCs/>
                <w:color w:val="000000"/>
                <w:sz w:val="32"/>
                <w:szCs w:val="32"/>
              </w:rPr>
              <w:t>現行規定</w:t>
            </w:r>
          </w:p>
        </w:tc>
        <w:tc>
          <w:tcPr>
            <w:tcW w:w="3050" w:type="dxa"/>
            <w:tcBorders>
              <w:top w:val="single" w:sz="4" w:space="0" w:color="auto"/>
              <w:left w:val="single" w:sz="4" w:space="0" w:color="auto"/>
              <w:bottom w:val="single" w:sz="4" w:space="0" w:color="auto"/>
              <w:right w:val="single" w:sz="4" w:space="0" w:color="auto"/>
            </w:tcBorders>
            <w:vAlign w:val="center"/>
          </w:tcPr>
          <w:p w:rsidR="008807A5" w:rsidRPr="00227901" w:rsidRDefault="008807A5" w:rsidP="0040178F">
            <w:pPr>
              <w:adjustRightInd w:val="0"/>
              <w:snapToGrid w:val="0"/>
              <w:spacing w:line="400" w:lineRule="exact"/>
              <w:jc w:val="center"/>
              <w:rPr>
                <w:rFonts w:ascii="Calibri" w:eastAsia="標楷體" w:hAnsi="Calibri" w:cs="Times New Roman"/>
                <w:b/>
                <w:bCs/>
                <w:sz w:val="32"/>
                <w:szCs w:val="32"/>
              </w:rPr>
            </w:pPr>
            <w:r w:rsidRPr="00227901">
              <w:rPr>
                <w:rFonts w:ascii="Calibri" w:eastAsia="標楷體" w:hAnsi="Calibri" w:cs="Times New Roman" w:hint="eastAsia"/>
                <w:b/>
                <w:bCs/>
                <w:sz w:val="32"/>
                <w:szCs w:val="32"/>
              </w:rPr>
              <w:t>說明</w:t>
            </w:r>
          </w:p>
        </w:tc>
      </w:tr>
      <w:tr w:rsidR="00F044CC" w:rsidRPr="00227901" w:rsidTr="00126C6C">
        <w:trPr>
          <w:trHeight w:val="2684"/>
        </w:trPr>
        <w:tc>
          <w:tcPr>
            <w:tcW w:w="3411" w:type="dxa"/>
            <w:tcBorders>
              <w:top w:val="single" w:sz="4" w:space="0" w:color="auto"/>
              <w:left w:val="single" w:sz="4" w:space="0" w:color="auto"/>
              <w:bottom w:val="single" w:sz="4" w:space="0" w:color="auto"/>
              <w:right w:val="single" w:sz="4" w:space="0" w:color="auto"/>
            </w:tcBorders>
          </w:tcPr>
          <w:p w:rsidR="00F044CC" w:rsidRPr="00B92D25" w:rsidRDefault="00E315AE" w:rsidP="00126C6C">
            <w:pPr>
              <w:spacing w:line="460" w:lineRule="exact"/>
              <w:ind w:left="566" w:hangingChars="202" w:hanging="566"/>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五、</w:t>
            </w:r>
            <w:r w:rsidR="00F044CC" w:rsidRPr="00B92D25">
              <w:rPr>
                <w:rFonts w:ascii="標楷體" w:eastAsia="標楷體" w:hAnsi="標楷體" w:cs="新細明體" w:hint="eastAsia"/>
                <w:kern w:val="0"/>
                <w:sz w:val="28"/>
                <w:szCs w:val="28"/>
              </w:rPr>
              <w:t>國民小學學生成績評量，應依第三條規定，並視學生身心發展及個別差異，採取下列適當之方式辦理：</w:t>
            </w:r>
          </w:p>
          <w:p w:rsidR="00F044CC" w:rsidRPr="00B92D25" w:rsidRDefault="00126C6C" w:rsidP="00F044CC">
            <w:pPr>
              <w:spacing w:line="460" w:lineRule="exact"/>
              <w:ind w:leftChars="175" w:left="560" w:hangingChars="50" w:hanging="140"/>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F044CC" w:rsidRPr="00B92D25">
              <w:rPr>
                <w:rFonts w:ascii="標楷體" w:eastAsia="標楷體" w:hAnsi="標楷體" w:cs="新細明體" w:hint="eastAsia"/>
                <w:kern w:val="0"/>
                <w:sz w:val="28"/>
                <w:szCs w:val="28"/>
              </w:rPr>
              <w:t>(</w:t>
            </w:r>
            <w:proofErr w:type="gramStart"/>
            <w:r w:rsidR="00F044CC" w:rsidRPr="00B92D25">
              <w:rPr>
                <w:rFonts w:ascii="標楷體" w:eastAsia="標楷體" w:hAnsi="標楷體" w:cs="新細明體" w:hint="eastAsia"/>
                <w:kern w:val="0"/>
                <w:sz w:val="28"/>
                <w:szCs w:val="28"/>
              </w:rPr>
              <w:t>一</w:t>
            </w:r>
            <w:proofErr w:type="gramEnd"/>
            <w:r w:rsidR="00F044CC" w:rsidRPr="00B92D25">
              <w:rPr>
                <w:rFonts w:ascii="標楷體" w:eastAsia="標楷體" w:hAnsi="標楷體" w:cs="新細明體" w:hint="eastAsia"/>
                <w:kern w:val="0"/>
                <w:sz w:val="28"/>
                <w:szCs w:val="28"/>
              </w:rPr>
              <w:t>) 紙筆測驗及表單：依重要知識與概念性目標，及學習興趣、動機與態度等情意目標，採用學習單、習作作業、紙筆測驗、問卷、檢核表、評定量表等方式。</w:t>
            </w:r>
          </w:p>
          <w:p w:rsidR="00F044CC" w:rsidRPr="00B92D25" w:rsidRDefault="00F044CC" w:rsidP="00F044CC">
            <w:pPr>
              <w:spacing w:line="460" w:lineRule="exact"/>
              <w:ind w:leftChars="232" w:left="557" w:firstLine="1"/>
              <w:jc w:val="both"/>
              <w:rPr>
                <w:rFonts w:ascii="標楷體" w:eastAsia="標楷體" w:hAnsi="標楷體" w:cs="新細明體"/>
                <w:kern w:val="0"/>
                <w:sz w:val="28"/>
                <w:szCs w:val="28"/>
              </w:rPr>
            </w:pPr>
            <w:r w:rsidRPr="00B92D25">
              <w:rPr>
                <w:rFonts w:ascii="標楷體" w:eastAsia="標楷體" w:hAnsi="標楷體" w:cs="新細明體" w:hint="eastAsia"/>
                <w:kern w:val="0"/>
                <w:sz w:val="28"/>
                <w:szCs w:val="28"/>
              </w:rPr>
              <w:t>(二) 實作評量：依問題解決、技能、參與實踐及言行表現性目標，</w:t>
            </w:r>
            <w:proofErr w:type="gramStart"/>
            <w:r w:rsidRPr="00B92D25">
              <w:rPr>
                <w:rFonts w:ascii="標楷體" w:eastAsia="標楷體" w:hAnsi="標楷體" w:cs="新細明體" w:hint="eastAsia"/>
                <w:kern w:val="0"/>
                <w:sz w:val="28"/>
                <w:szCs w:val="28"/>
              </w:rPr>
              <w:t>採</w:t>
            </w:r>
            <w:proofErr w:type="gramEnd"/>
            <w:r w:rsidRPr="00B92D25">
              <w:rPr>
                <w:rFonts w:ascii="標楷體" w:eastAsia="標楷體" w:hAnsi="標楷體" w:cs="新細明體" w:hint="eastAsia"/>
                <w:kern w:val="0"/>
                <w:sz w:val="28"/>
                <w:szCs w:val="28"/>
              </w:rPr>
              <w:t>書面報告、口頭報告、口語溝通、實際操作、作品製作、展演、行為觀察等方式。</w:t>
            </w:r>
          </w:p>
          <w:p w:rsidR="00F044CC" w:rsidRDefault="00F044CC" w:rsidP="00F044CC">
            <w:pPr>
              <w:spacing w:line="460" w:lineRule="exact"/>
              <w:ind w:leftChars="232" w:left="557" w:firstLine="1"/>
              <w:jc w:val="both"/>
              <w:rPr>
                <w:rFonts w:ascii="標楷體" w:eastAsia="標楷體" w:hAnsi="標楷體" w:cs="新細明體"/>
                <w:kern w:val="0"/>
                <w:sz w:val="28"/>
                <w:szCs w:val="28"/>
              </w:rPr>
            </w:pPr>
            <w:r w:rsidRPr="00B92D25">
              <w:rPr>
                <w:rFonts w:ascii="標楷體" w:eastAsia="標楷體" w:hAnsi="標楷體" w:cs="新細明體" w:hint="eastAsia"/>
                <w:kern w:val="0"/>
                <w:sz w:val="28"/>
                <w:szCs w:val="28"/>
              </w:rPr>
              <w:t>(三) 檔案評量：依學習目標，指導學生本於目的導向系統彙整或組織表單、測驗、表現評量等資料及相關紀錄，以製成檔案，展現</w:t>
            </w:r>
            <w:r w:rsidRPr="00B92D25">
              <w:rPr>
                <w:rFonts w:ascii="標楷體" w:eastAsia="標楷體" w:hAnsi="標楷體" w:cs="新細明體" w:hint="eastAsia"/>
                <w:kern w:val="0"/>
                <w:sz w:val="28"/>
                <w:szCs w:val="28"/>
              </w:rPr>
              <w:lastRenderedPageBreak/>
              <w:t>其學習歷程及成果。</w:t>
            </w:r>
          </w:p>
          <w:p w:rsidR="00F044CC" w:rsidRPr="00F044CC" w:rsidRDefault="00F044CC" w:rsidP="00F044CC">
            <w:pPr>
              <w:spacing w:line="460" w:lineRule="exact"/>
              <w:ind w:leftChars="232" w:left="557" w:firstLine="1"/>
              <w:jc w:val="both"/>
              <w:rPr>
                <w:rFonts w:ascii="標楷體" w:eastAsia="標楷體" w:hAnsi="標楷體"/>
                <w:sz w:val="28"/>
                <w:u w:val="single"/>
              </w:rPr>
            </w:pPr>
            <w:r w:rsidRPr="00F044CC">
              <w:rPr>
                <w:rFonts w:ascii="標楷體" w:eastAsia="標楷體" w:hAnsi="標楷體" w:cs="新細明體" w:hint="eastAsia"/>
                <w:kern w:val="0"/>
                <w:sz w:val="28"/>
                <w:szCs w:val="28"/>
                <w:u w:val="single"/>
              </w:rPr>
              <w:t>特殊教育學生之成績評量方式，由學校依特殊教育法及其相關規定，衡酌學生學習需求及優勢管道，彈性調整之。</w:t>
            </w:r>
          </w:p>
        </w:tc>
        <w:tc>
          <w:tcPr>
            <w:tcW w:w="3563" w:type="dxa"/>
            <w:tcBorders>
              <w:top w:val="single" w:sz="4" w:space="0" w:color="auto"/>
              <w:left w:val="single" w:sz="4" w:space="0" w:color="auto"/>
              <w:bottom w:val="single" w:sz="4" w:space="0" w:color="auto"/>
              <w:right w:val="single" w:sz="4" w:space="0" w:color="auto"/>
            </w:tcBorders>
          </w:tcPr>
          <w:p w:rsidR="00F044CC" w:rsidRPr="00B92D25" w:rsidRDefault="00E315AE" w:rsidP="00126C6C">
            <w:pPr>
              <w:spacing w:line="460" w:lineRule="exact"/>
              <w:ind w:left="557" w:hangingChars="199" w:hanging="557"/>
              <w:jc w:val="both"/>
              <w:rPr>
                <w:rFonts w:ascii="標楷體" w:eastAsia="標楷體" w:hAnsi="標楷體" w:cs="新細明體"/>
                <w:kern w:val="0"/>
                <w:sz w:val="28"/>
                <w:szCs w:val="28"/>
              </w:rPr>
            </w:pPr>
            <w:r>
              <w:rPr>
                <w:rFonts w:ascii="標楷體" w:eastAsia="標楷體" w:hAnsi="標楷體" w:cs="新細明體" w:hint="eastAsia"/>
                <w:kern w:val="0"/>
                <w:sz w:val="28"/>
                <w:szCs w:val="28"/>
              </w:rPr>
              <w:lastRenderedPageBreak/>
              <w:t>五、</w:t>
            </w:r>
            <w:r w:rsidR="00F044CC" w:rsidRPr="00B92D25">
              <w:rPr>
                <w:rFonts w:ascii="標楷體" w:eastAsia="標楷體" w:hAnsi="標楷體" w:cs="新細明體" w:hint="eastAsia"/>
                <w:kern w:val="0"/>
                <w:sz w:val="28"/>
                <w:szCs w:val="28"/>
              </w:rPr>
              <w:t>國民小學學生成績評量，應依第三條規定，並視學生身心發展及個別差異，採取下列適當之方式辦理：</w:t>
            </w:r>
          </w:p>
          <w:p w:rsidR="00F044CC" w:rsidRPr="00B92D25" w:rsidRDefault="00126C6C" w:rsidP="00F044CC">
            <w:pPr>
              <w:spacing w:line="460" w:lineRule="exact"/>
              <w:ind w:leftChars="175" w:left="560" w:hangingChars="50" w:hanging="140"/>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F044CC" w:rsidRPr="00B92D25">
              <w:rPr>
                <w:rFonts w:ascii="標楷體" w:eastAsia="標楷體" w:hAnsi="標楷體" w:cs="新細明體" w:hint="eastAsia"/>
                <w:kern w:val="0"/>
                <w:sz w:val="28"/>
                <w:szCs w:val="28"/>
              </w:rPr>
              <w:t>(</w:t>
            </w:r>
            <w:proofErr w:type="gramStart"/>
            <w:r w:rsidR="00F044CC" w:rsidRPr="00B92D25">
              <w:rPr>
                <w:rFonts w:ascii="標楷體" w:eastAsia="標楷體" w:hAnsi="標楷體" w:cs="新細明體" w:hint="eastAsia"/>
                <w:kern w:val="0"/>
                <w:sz w:val="28"/>
                <w:szCs w:val="28"/>
              </w:rPr>
              <w:t>一</w:t>
            </w:r>
            <w:proofErr w:type="gramEnd"/>
            <w:r w:rsidR="00F044CC" w:rsidRPr="00B92D25">
              <w:rPr>
                <w:rFonts w:ascii="標楷體" w:eastAsia="標楷體" w:hAnsi="標楷體" w:cs="新細明體" w:hint="eastAsia"/>
                <w:kern w:val="0"/>
                <w:sz w:val="28"/>
                <w:szCs w:val="28"/>
              </w:rPr>
              <w:t>) 紙筆測驗及表單：依重要知識與概念性目標，及學習興趣、動機與態度等情意目標，採用學習單、習作作業、紙筆測驗、問卷、檢核表、評定量表等方式。</w:t>
            </w:r>
          </w:p>
          <w:p w:rsidR="00F044CC" w:rsidRPr="00B92D25" w:rsidRDefault="00F044CC" w:rsidP="00F044CC">
            <w:pPr>
              <w:spacing w:line="460" w:lineRule="exact"/>
              <w:ind w:leftChars="232" w:left="557" w:firstLine="1"/>
              <w:jc w:val="both"/>
              <w:rPr>
                <w:rFonts w:ascii="標楷體" w:eastAsia="標楷體" w:hAnsi="標楷體" w:cs="新細明體"/>
                <w:kern w:val="0"/>
                <w:sz w:val="28"/>
                <w:szCs w:val="28"/>
              </w:rPr>
            </w:pPr>
            <w:r w:rsidRPr="00B92D25">
              <w:rPr>
                <w:rFonts w:ascii="標楷體" w:eastAsia="標楷體" w:hAnsi="標楷體" w:cs="新細明體" w:hint="eastAsia"/>
                <w:kern w:val="0"/>
                <w:sz w:val="28"/>
                <w:szCs w:val="28"/>
              </w:rPr>
              <w:t>(二) 實作評量：依問題解決、技能、參與實踐及言行表現性目標，</w:t>
            </w:r>
            <w:proofErr w:type="gramStart"/>
            <w:r w:rsidRPr="00B92D25">
              <w:rPr>
                <w:rFonts w:ascii="標楷體" w:eastAsia="標楷體" w:hAnsi="標楷體" w:cs="新細明體" w:hint="eastAsia"/>
                <w:kern w:val="0"/>
                <w:sz w:val="28"/>
                <w:szCs w:val="28"/>
              </w:rPr>
              <w:t>採</w:t>
            </w:r>
            <w:proofErr w:type="gramEnd"/>
            <w:r w:rsidRPr="00B92D25">
              <w:rPr>
                <w:rFonts w:ascii="標楷體" w:eastAsia="標楷體" w:hAnsi="標楷體" w:cs="新細明體" w:hint="eastAsia"/>
                <w:kern w:val="0"/>
                <w:sz w:val="28"/>
                <w:szCs w:val="28"/>
              </w:rPr>
              <w:t>書面報告、口頭報告、口語溝通、實際操作、作品製作、展演、行為觀察等方式。</w:t>
            </w:r>
          </w:p>
          <w:p w:rsidR="00F044CC" w:rsidRPr="00B92D25" w:rsidRDefault="00F044CC" w:rsidP="00F044CC">
            <w:pPr>
              <w:spacing w:line="460" w:lineRule="exact"/>
              <w:ind w:leftChars="232" w:left="557" w:firstLine="1"/>
              <w:jc w:val="both"/>
              <w:rPr>
                <w:rFonts w:ascii="標楷體" w:eastAsia="標楷體" w:hAnsi="標楷體" w:cs="新細明體"/>
                <w:kern w:val="0"/>
                <w:sz w:val="28"/>
                <w:szCs w:val="28"/>
              </w:rPr>
            </w:pPr>
            <w:r w:rsidRPr="00B92D25">
              <w:rPr>
                <w:rFonts w:ascii="標楷體" w:eastAsia="標楷體" w:hAnsi="標楷體" w:cs="新細明體" w:hint="eastAsia"/>
                <w:kern w:val="0"/>
                <w:sz w:val="28"/>
                <w:szCs w:val="28"/>
              </w:rPr>
              <w:t>(三) 檔案評量：依學習目標，指導學生本於目的導向系統彙整或組織表單、測驗、表現評量等資料及相關紀錄，以製成檔案，展現其學習歷程及成果。</w:t>
            </w:r>
          </w:p>
          <w:p w:rsidR="00F044CC" w:rsidRPr="00B92D25" w:rsidRDefault="00F044CC" w:rsidP="00F044CC">
            <w:pPr>
              <w:spacing w:line="460" w:lineRule="exact"/>
              <w:ind w:leftChars="232" w:left="557"/>
              <w:rPr>
                <w:rFonts w:ascii="標楷體" w:eastAsia="標楷體" w:hAnsi="標楷體" w:cs="新細明體"/>
                <w:kern w:val="0"/>
                <w:sz w:val="28"/>
                <w:szCs w:val="28"/>
              </w:rPr>
            </w:pPr>
            <w:r w:rsidRPr="00B92D25">
              <w:rPr>
                <w:rFonts w:ascii="標楷體" w:eastAsia="標楷體" w:hAnsi="標楷體" w:cs="新細明體" w:hint="eastAsia"/>
                <w:kern w:val="0"/>
                <w:sz w:val="28"/>
                <w:szCs w:val="28"/>
              </w:rPr>
              <w:lastRenderedPageBreak/>
              <w:t>特殊教育學生之成績評量方式，</w:t>
            </w:r>
            <w:proofErr w:type="gramStart"/>
            <w:r w:rsidRPr="00126C6C">
              <w:rPr>
                <w:rFonts w:ascii="標楷體" w:eastAsia="標楷體" w:hAnsi="標楷體" w:cs="新細明體" w:hint="eastAsia"/>
                <w:kern w:val="0"/>
                <w:sz w:val="28"/>
                <w:szCs w:val="28"/>
                <w:u w:val="single"/>
              </w:rPr>
              <w:t>應</w:t>
            </w:r>
            <w:r w:rsidRPr="00B92D25">
              <w:rPr>
                <w:rFonts w:ascii="標楷體" w:eastAsia="標楷體" w:hAnsi="標楷體" w:cs="新細明體" w:hint="eastAsia"/>
                <w:kern w:val="0"/>
                <w:sz w:val="28"/>
                <w:szCs w:val="28"/>
              </w:rPr>
              <w:t>衡酌</w:t>
            </w:r>
            <w:proofErr w:type="gramEnd"/>
            <w:r w:rsidRPr="00126C6C">
              <w:rPr>
                <w:rFonts w:ascii="標楷體" w:eastAsia="標楷體" w:hAnsi="標楷體" w:cs="新細明體" w:hint="eastAsia"/>
                <w:kern w:val="0"/>
                <w:sz w:val="28"/>
                <w:szCs w:val="28"/>
                <w:u w:val="single"/>
              </w:rPr>
              <w:t>其</w:t>
            </w:r>
            <w:r w:rsidRPr="00B92D25">
              <w:rPr>
                <w:rFonts w:ascii="標楷體" w:eastAsia="標楷體" w:hAnsi="標楷體" w:cs="新細明體" w:hint="eastAsia"/>
                <w:kern w:val="0"/>
                <w:sz w:val="28"/>
                <w:szCs w:val="28"/>
              </w:rPr>
              <w:t>學習需求及優勢管道，彈性調整之。</w:t>
            </w:r>
          </w:p>
          <w:p w:rsidR="00F044CC" w:rsidRPr="00F044CC" w:rsidRDefault="00F044CC" w:rsidP="00AC1F70">
            <w:pPr>
              <w:snapToGrid w:val="0"/>
              <w:ind w:left="557" w:hangingChars="199" w:hanging="557"/>
              <w:rPr>
                <w:rFonts w:ascii="標楷體" w:eastAsia="標楷體" w:hAnsi="標楷體" w:cs="新細明體"/>
                <w:color w:val="000000"/>
                <w:kern w:val="0"/>
                <w:sz w:val="28"/>
                <w:szCs w:val="28"/>
              </w:rPr>
            </w:pPr>
          </w:p>
        </w:tc>
        <w:tc>
          <w:tcPr>
            <w:tcW w:w="3050" w:type="dxa"/>
            <w:tcBorders>
              <w:top w:val="single" w:sz="4" w:space="0" w:color="auto"/>
              <w:left w:val="single" w:sz="4" w:space="0" w:color="auto"/>
              <w:bottom w:val="single" w:sz="4" w:space="0" w:color="auto"/>
              <w:right w:val="single" w:sz="4" w:space="0" w:color="auto"/>
            </w:tcBorders>
          </w:tcPr>
          <w:p w:rsidR="00F044CC" w:rsidRDefault="00F044CC" w:rsidP="0040178F">
            <w:pPr>
              <w:autoSpaceDE w:val="0"/>
              <w:autoSpaceDN w:val="0"/>
              <w:adjustRightInd w:val="0"/>
              <w:spacing w:line="400" w:lineRule="exact"/>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lastRenderedPageBreak/>
              <w:t>依據</w:t>
            </w:r>
            <w:r w:rsidRPr="00227901">
              <w:rPr>
                <w:rFonts w:ascii="標楷體" w:eastAsia="標楷體" w:hAnsi="標楷體" w:cs="Times New Roman" w:hint="eastAsia"/>
                <w:color w:val="000000"/>
                <w:sz w:val="28"/>
                <w:szCs w:val="28"/>
              </w:rPr>
              <w:t>「國民小學及國民中學學生成績評量準則」第</w:t>
            </w:r>
            <w:r>
              <w:rPr>
                <w:rFonts w:ascii="標楷體" w:eastAsia="標楷體" w:hAnsi="標楷體" w:cs="Times New Roman" w:hint="eastAsia"/>
                <w:color w:val="000000"/>
                <w:sz w:val="28"/>
                <w:szCs w:val="28"/>
              </w:rPr>
              <w:t>五條修訂</w:t>
            </w:r>
            <w:r w:rsidRPr="00227901">
              <w:rPr>
                <w:rFonts w:ascii="標楷體" w:eastAsia="標楷體" w:hAnsi="標楷體" w:cs="Times New Roman" w:hint="eastAsia"/>
                <w:color w:val="000000"/>
                <w:sz w:val="28"/>
                <w:szCs w:val="28"/>
              </w:rPr>
              <w:t>。</w:t>
            </w:r>
          </w:p>
        </w:tc>
      </w:tr>
      <w:tr w:rsidR="008807A5" w:rsidRPr="00227901" w:rsidTr="00126C6C">
        <w:trPr>
          <w:trHeight w:val="557"/>
        </w:trPr>
        <w:tc>
          <w:tcPr>
            <w:tcW w:w="3411" w:type="dxa"/>
            <w:tcBorders>
              <w:top w:val="single" w:sz="4" w:space="0" w:color="auto"/>
              <w:left w:val="single" w:sz="4" w:space="0" w:color="auto"/>
              <w:bottom w:val="single" w:sz="4" w:space="0" w:color="auto"/>
              <w:right w:val="single" w:sz="4" w:space="0" w:color="auto"/>
            </w:tcBorders>
          </w:tcPr>
          <w:p w:rsidR="00F044CC" w:rsidRPr="00B92D25" w:rsidRDefault="00F044CC" w:rsidP="00F044CC">
            <w:pPr>
              <w:spacing w:line="460" w:lineRule="exact"/>
              <w:ind w:leftChars="-181" w:left="557" w:hangingChars="354" w:hanging="991"/>
              <w:jc w:val="both"/>
              <w:rPr>
                <w:rFonts w:ascii="標楷體" w:eastAsia="標楷體" w:hAnsi="標楷體" w:cs="新細明體"/>
                <w:kern w:val="0"/>
                <w:sz w:val="28"/>
                <w:szCs w:val="28"/>
              </w:rPr>
            </w:pPr>
            <w:r>
              <w:rPr>
                <w:rFonts w:ascii="標楷體" w:eastAsia="標楷體" w:hAnsi="標楷體" w:cs="新細明體" w:hint="eastAsia"/>
                <w:kern w:val="0"/>
                <w:sz w:val="28"/>
                <w:szCs w:val="28"/>
              </w:rPr>
              <w:lastRenderedPageBreak/>
              <w:t xml:space="preserve">   八、</w:t>
            </w:r>
            <w:r w:rsidRPr="00B92D25">
              <w:rPr>
                <w:rFonts w:ascii="標楷體" w:eastAsia="標楷體" w:hAnsi="標楷體" w:cs="新細明體" w:hint="eastAsia"/>
                <w:kern w:val="0"/>
                <w:sz w:val="28"/>
                <w:szCs w:val="28"/>
              </w:rPr>
              <w:t>國民小學學生學習領域之平時及定期成績評量結果，應依評量方法之性質以等第、數量或文字描述記錄之。</w:t>
            </w:r>
          </w:p>
          <w:p w:rsidR="00F044CC" w:rsidRPr="00B92D25" w:rsidRDefault="00F044CC" w:rsidP="00126C6C">
            <w:pPr>
              <w:spacing w:line="460" w:lineRule="exact"/>
              <w:ind w:leftChars="236" w:left="566"/>
              <w:jc w:val="both"/>
              <w:rPr>
                <w:rFonts w:ascii="標楷體" w:eastAsia="標楷體" w:hAnsi="標楷體" w:cs="新細明體"/>
                <w:kern w:val="0"/>
                <w:sz w:val="28"/>
                <w:szCs w:val="28"/>
              </w:rPr>
            </w:pPr>
            <w:r w:rsidRPr="00B92D25">
              <w:rPr>
                <w:rFonts w:ascii="標楷體" w:eastAsia="標楷體" w:hAnsi="標楷體" w:cs="新細明體" w:hint="eastAsia"/>
                <w:kern w:val="0"/>
                <w:sz w:val="28"/>
                <w:szCs w:val="28"/>
              </w:rPr>
              <w:t>前項各學習領域之成績評量，至學期末，應綜合全學期各種評量結果紀錄，參酌學生人格特質、特殊才能、學習情形與態度等，評定及描述學生學習表現和未來學習之具體建議；並應以優、甲、乙、丙、丁之等第，呈現各學習領域學生之全學期學習表現，其等第與分數之轉換如下：</w:t>
            </w:r>
          </w:p>
          <w:p w:rsidR="00F044CC" w:rsidRPr="00B92D25" w:rsidRDefault="00126C6C" w:rsidP="00126C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2268" w:hangingChars="810" w:hanging="2268"/>
              <w:jc w:val="both"/>
              <w:rPr>
                <w:rFonts w:ascii="標楷體" w:eastAsia="標楷體" w:hAnsi="標楷體" w:cs="細明體"/>
                <w:kern w:val="0"/>
                <w:sz w:val="28"/>
                <w:szCs w:val="28"/>
              </w:rPr>
            </w:pPr>
            <w:r>
              <w:rPr>
                <w:rFonts w:ascii="標楷體" w:eastAsia="標楷體" w:hAnsi="標楷體" w:cs="細明體" w:hint="eastAsia"/>
                <w:kern w:val="0"/>
                <w:sz w:val="28"/>
                <w:szCs w:val="28"/>
              </w:rPr>
              <w:t xml:space="preserve">    </w:t>
            </w:r>
            <w:r w:rsidR="00F044CC" w:rsidRPr="00B92D25">
              <w:rPr>
                <w:rFonts w:ascii="標楷體" w:eastAsia="標楷體" w:hAnsi="標楷體" w:cs="細明體" w:hint="eastAsia"/>
                <w:kern w:val="0"/>
                <w:sz w:val="28"/>
                <w:szCs w:val="28"/>
              </w:rPr>
              <w:t>(</w:t>
            </w:r>
            <w:proofErr w:type="gramStart"/>
            <w:r w:rsidR="00F044CC" w:rsidRPr="00B92D25">
              <w:rPr>
                <w:rFonts w:ascii="標楷體" w:eastAsia="標楷體" w:hAnsi="標楷體" w:cs="細明體" w:hint="eastAsia"/>
                <w:kern w:val="0"/>
                <w:sz w:val="28"/>
                <w:szCs w:val="28"/>
              </w:rPr>
              <w:t>一</w:t>
            </w:r>
            <w:proofErr w:type="gramEnd"/>
            <w:r w:rsidR="00F044CC" w:rsidRPr="00B92D25">
              <w:rPr>
                <w:rFonts w:ascii="標楷體" w:eastAsia="標楷體" w:hAnsi="標楷體" w:cs="細明體" w:hint="eastAsia"/>
                <w:kern w:val="0"/>
                <w:sz w:val="28"/>
                <w:szCs w:val="28"/>
              </w:rPr>
              <w:t>) 優等：九十分以上。</w:t>
            </w:r>
          </w:p>
          <w:p w:rsidR="00F044CC" w:rsidRPr="00B92D25" w:rsidRDefault="00126C6C" w:rsidP="00126C6C">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2125" w:hangingChars="759" w:hanging="2125"/>
              <w:jc w:val="both"/>
              <w:rPr>
                <w:rFonts w:ascii="標楷體" w:eastAsia="標楷體" w:hAnsi="標楷體" w:cs="細明體"/>
                <w:kern w:val="0"/>
                <w:sz w:val="28"/>
                <w:szCs w:val="28"/>
              </w:rPr>
            </w:pPr>
            <w:r>
              <w:rPr>
                <w:rFonts w:ascii="標楷體" w:eastAsia="標楷體" w:hAnsi="標楷體" w:cs="細明體" w:hint="eastAsia"/>
                <w:kern w:val="0"/>
                <w:sz w:val="28"/>
                <w:szCs w:val="28"/>
              </w:rPr>
              <w:t xml:space="preserve">    </w:t>
            </w:r>
            <w:r w:rsidR="00F044CC" w:rsidRPr="00B92D25">
              <w:rPr>
                <w:rFonts w:ascii="標楷體" w:eastAsia="標楷體" w:hAnsi="標楷體" w:cs="細明體" w:hint="eastAsia"/>
                <w:kern w:val="0"/>
                <w:sz w:val="28"/>
                <w:szCs w:val="28"/>
              </w:rPr>
              <w:t>(二) 甲等：八十分以上未滿九十分。</w:t>
            </w:r>
          </w:p>
          <w:p w:rsidR="00F044CC" w:rsidRPr="00B92D25" w:rsidRDefault="00F044CC" w:rsidP="00126C6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5" w:left="2411" w:hanging="1559"/>
              <w:jc w:val="both"/>
              <w:rPr>
                <w:rFonts w:ascii="標楷體" w:eastAsia="標楷體" w:hAnsi="標楷體" w:cs="細明體"/>
                <w:kern w:val="0"/>
                <w:sz w:val="28"/>
                <w:szCs w:val="28"/>
              </w:rPr>
            </w:pPr>
            <w:r w:rsidRPr="00B92D25">
              <w:rPr>
                <w:rFonts w:ascii="標楷體" w:eastAsia="標楷體" w:hAnsi="標楷體" w:cs="細明體" w:hint="eastAsia"/>
                <w:kern w:val="0"/>
                <w:sz w:val="28"/>
                <w:szCs w:val="28"/>
              </w:rPr>
              <w:lastRenderedPageBreak/>
              <w:t>(三) 乙等：七十分以上未滿八十分。</w:t>
            </w:r>
          </w:p>
          <w:p w:rsidR="00F044CC" w:rsidRPr="00B92D25" w:rsidRDefault="00F044CC" w:rsidP="00126C6C">
            <w:pPr>
              <w:widowControl/>
              <w:tabs>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5" w:left="2411" w:hanging="1559"/>
              <w:jc w:val="both"/>
              <w:rPr>
                <w:rFonts w:ascii="標楷體" w:eastAsia="標楷體" w:hAnsi="標楷體" w:cs="細明體"/>
                <w:kern w:val="0"/>
                <w:sz w:val="28"/>
                <w:szCs w:val="28"/>
              </w:rPr>
            </w:pPr>
            <w:r w:rsidRPr="00B92D25">
              <w:rPr>
                <w:rFonts w:ascii="標楷體" w:eastAsia="標楷體" w:hAnsi="標楷體" w:cs="細明體" w:hint="eastAsia"/>
                <w:kern w:val="0"/>
                <w:sz w:val="28"/>
                <w:szCs w:val="28"/>
              </w:rPr>
              <w:t>(四) 丙等：六十分以上未滿七十分。</w:t>
            </w:r>
          </w:p>
          <w:p w:rsidR="00F044CC" w:rsidRPr="00B92D25" w:rsidRDefault="00F044CC" w:rsidP="00126C6C">
            <w:pPr>
              <w:widowControl/>
              <w:tabs>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5" w:left="2411" w:hanging="1559"/>
              <w:jc w:val="both"/>
              <w:rPr>
                <w:rFonts w:ascii="標楷體" w:eastAsia="標楷體" w:hAnsi="標楷體" w:cs="細明體"/>
                <w:kern w:val="0"/>
                <w:sz w:val="28"/>
                <w:szCs w:val="28"/>
              </w:rPr>
            </w:pPr>
            <w:r w:rsidRPr="00B92D25">
              <w:rPr>
                <w:rFonts w:ascii="標楷體" w:eastAsia="標楷體" w:hAnsi="標楷體" w:cs="細明體" w:hint="eastAsia"/>
                <w:kern w:val="0"/>
                <w:sz w:val="28"/>
                <w:szCs w:val="28"/>
              </w:rPr>
              <w:t>(五) 丁等：未滿六十分。</w:t>
            </w:r>
          </w:p>
          <w:p w:rsidR="00F044CC" w:rsidRDefault="00F044CC" w:rsidP="00126C6C">
            <w:pPr>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36" w:left="566" w:firstLine="1"/>
              <w:jc w:val="both"/>
              <w:rPr>
                <w:rFonts w:ascii="標楷體" w:eastAsia="標楷體" w:hAnsi="標楷體" w:cs="細明體"/>
                <w:kern w:val="0"/>
                <w:sz w:val="28"/>
                <w:szCs w:val="28"/>
              </w:rPr>
            </w:pPr>
            <w:r w:rsidRPr="00B92D25">
              <w:rPr>
                <w:rFonts w:ascii="標楷體" w:eastAsia="標楷體" w:hAnsi="標楷體" w:cs="細明體" w:hint="eastAsia"/>
                <w:kern w:val="0"/>
                <w:sz w:val="28"/>
                <w:szCs w:val="28"/>
              </w:rPr>
              <w:t>前項等第，以丙等為表現及格之基準。</w:t>
            </w:r>
          </w:p>
          <w:p w:rsidR="00E315AE" w:rsidRPr="006E58CC" w:rsidRDefault="00E315AE" w:rsidP="00126C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567"/>
              <w:jc w:val="both"/>
              <w:rPr>
                <w:rFonts w:ascii="標楷體" w:eastAsia="標楷體" w:hAnsi="標楷體" w:cs="細明體"/>
                <w:kern w:val="0"/>
                <w:sz w:val="28"/>
                <w:szCs w:val="28"/>
                <w:u w:val="single"/>
              </w:rPr>
            </w:pPr>
            <w:r w:rsidRPr="006E58CC">
              <w:rPr>
                <w:rFonts w:ascii="標楷體" w:eastAsia="標楷體" w:hAnsi="標楷體" w:cs="細明體" w:hint="eastAsia"/>
                <w:kern w:val="0"/>
                <w:sz w:val="28"/>
                <w:szCs w:val="28"/>
                <w:u w:val="single"/>
              </w:rPr>
              <w:t>學生各學期各學習領域之成績未達前項及格基準者，</w:t>
            </w:r>
            <w:proofErr w:type="gramStart"/>
            <w:r w:rsidRPr="0068628B">
              <w:rPr>
                <w:rFonts w:ascii="標楷體" w:eastAsia="標楷體" w:hAnsi="標楷體" w:cs="細明體" w:hint="eastAsia"/>
                <w:kern w:val="0"/>
                <w:sz w:val="28"/>
                <w:szCs w:val="28"/>
                <w:u w:val="single"/>
              </w:rPr>
              <w:t>均</w:t>
            </w:r>
            <w:r w:rsidRPr="006E58CC">
              <w:rPr>
                <w:rFonts w:ascii="標楷體" w:eastAsia="標楷體" w:hAnsi="標楷體" w:cs="細明體" w:hint="eastAsia"/>
                <w:kern w:val="0"/>
                <w:sz w:val="28"/>
                <w:szCs w:val="28"/>
                <w:u w:val="single"/>
              </w:rPr>
              <w:t>得予</w:t>
            </w:r>
            <w:proofErr w:type="gramEnd"/>
            <w:r w:rsidRPr="006E58CC">
              <w:rPr>
                <w:rFonts w:ascii="標楷體" w:eastAsia="標楷體" w:hAnsi="標楷體" w:cs="細明體" w:hint="eastAsia"/>
                <w:kern w:val="0"/>
                <w:sz w:val="28"/>
                <w:szCs w:val="28"/>
                <w:u w:val="single"/>
              </w:rPr>
              <w:t>補考，其補考之成績，依下列規定</w:t>
            </w:r>
            <w:proofErr w:type="gramStart"/>
            <w:r w:rsidRPr="006E58CC">
              <w:rPr>
                <w:rFonts w:ascii="標楷體" w:eastAsia="標楷體" w:hAnsi="標楷體" w:cs="細明體" w:hint="eastAsia"/>
                <w:kern w:val="0"/>
                <w:sz w:val="28"/>
                <w:szCs w:val="28"/>
                <w:u w:val="single"/>
              </w:rPr>
              <w:t>採</w:t>
            </w:r>
            <w:proofErr w:type="gramEnd"/>
            <w:r w:rsidRPr="006E58CC">
              <w:rPr>
                <w:rFonts w:ascii="標楷體" w:eastAsia="標楷體" w:hAnsi="標楷體" w:cs="細明體" w:hint="eastAsia"/>
                <w:kern w:val="0"/>
                <w:sz w:val="28"/>
                <w:szCs w:val="28"/>
                <w:u w:val="single"/>
              </w:rPr>
              <w:t>計：</w:t>
            </w:r>
          </w:p>
          <w:p w:rsidR="00E315AE" w:rsidRPr="006E58CC" w:rsidRDefault="00126C6C" w:rsidP="00E315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36" w:left="566" w:firstLine="1"/>
              <w:jc w:val="both"/>
              <w:rPr>
                <w:rFonts w:ascii="標楷體" w:eastAsia="標楷體" w:hAnsi="標楷體" w:cs="細明體"/>
                <w:kern w:val="0"/>
                <w:sz w:val="28"/>
                <w:szCs w:val="28"/>
                <w:u w:val="single"/>
              </w:rPr>
            </w:pPr>
            <w:r>
              <w:rPr>
                <w:rFonts w:ascii="標楷體" w:eastAsia="標楷體" w:hAnsi="標楷體" w:cs="細明體" w:hint="eastAsia"/>
                <w:kern w:val="0"/>
                <w:sz w:val="28"/>
                <w:szCs w:val="28"/>
                <w:u w:val="single"/>
              </w:rPr>
              <w:t>(</w:t>
            </w:r>
            <w:proofErr w:type="gramStart"/>
            <w:r>
              <w:rPr>
                <w:rFonts w:ascii="標楷體" w:eastAsia="標楷體" w:hAnsi="標楷體" w:cs="細明體" w:hint="eastAsia"/>
                <w:kern w:val="0"/>
                <w:sz w:val="28"/>
                <w:szCs w:val="28"/>
                <w:u w:val="single"/>
              </w:rPr>
              <w:t>一</w:t>
            </w:r>
            <w:proofErr w:type="gramEnd"/>
            <w:r>
              <w:rPr>
                <w:rFonts w:ascii="標楷體" w:eastAsia="標楷體" w:hAnsi="標楷體" w:cs="細明體" w:hint="eastAsia"/>
                <w:kern w:val="0"/>
                <w:sz w:val="28"/>
                <w:szCs w:val="28"/>
                <w:u w:val="single"/>
              </w:rPr>
              <w:t>)</w:t>
            </w:r>
            <w:r w:rsidR="00E315AE" w:rsidRPr="006E58CC">
              <w:rPr>
                <w:rFonts w:ascii="標楷體" w:eastAsia="標楷體" w:hAnsi="標楷體" w:cs="細明體" w:hint="eastAsia"/>
                <w:kern w:val="0"/>
                <w:sz w:val="28"/>
                <w:szCs w:val="28"/>
                <w:u w:val="single"/>
              </w:rPr>
              <w:t>補考及格者，以第三項所定及格基準計。</w:t>
            </w:r>
          </w:p>
          <w:p w:rsidR="00E315AE" w:rsidRPr="006E58CC" w:rsidRDefault="00126C6C" w:rsidP="00E315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36" w:left="566" w:firstLine="1"/>
              <w:jc w:val="both"/>
              <w:rPr>
                <w:rFonts w:ascii="標楷體" w:eastAsia="標楷體" w:hAnsi="標楷體" w:cs="細明體"/>
                <w:kern w:val="0"/>
                <w:sz w:val="28"/>
                <w:szCs w:val="28"/>
                <w:u w:val="single"/>
              </w:rPr>
            </w:pPr>
            <w:r>
              <w:rPr>
                <w:rFonts w:ascii="標楷體" w:eastAsia="標楷體" w:hAnsi="標楷體" w:cs="細明體" w:hint="eastAsia"/>
                <w:kern w:val="0"/>
                <w:sz w:val="28"/>
                <w:szCs w:val="28"/>
                <w:u w:val="single"/>
              </w:rPr>
              <w:t>(二)</w:t>
            </w:r>
            <w:r w:rsidR="00E315AE" w:rsidRPr="006E58CC">
              <w:rPr>
                <w:rFonts w:ascii="標楷體" w:eastAsia="標楷體" w:hAnsi="標楷體" w:cs="細明體" w:hint="eastAsia"/>
                <w:kern w:val="0"/>
                <w:sz w:val="28"/>
                <w:szCs w:val="28"/>
                <w:u w:val="single"/>
              </w:rPr>
              <w:t>補考不及格者，該領域成績就補考成績或原成績擇優登錄。</w:t>
            </w:r>
          </w:p>
          <w:p w:rsidR="008807A5" w:rsidRPr="00D949DA" w:rsidRDefault="00F044CC" w:rsidP="00A6051E">
            <w:pPr>
              <w:spacing w:line="460" w:lineRule="exact"/>
              <w:ind w:leftChars="236" w:left="566"/>
              <w:jc w:val="both"/>
              <w:rPr>
                <w:rFonts w:ascii="標楷體" w:eastAsia="標楷體" w:hAnsi="標楷體" w:cs="新細明體"/>
                <w:color w:val="000000"/>
                <w:kern w:val="0"/>
                <w:sz w:val="28"/>
                <w:szCs w:val="28"/>
              </w:rPr>
            </w:pPr>
            <w:r w:rsidRPr="00B92D25">
              <w:rPr>
                <w:rFonts w:ascii="標楷體" w:eastAsia="標楷體" w:hAnsi="標楷體" w:cs="新細明體" w:hint="eastAsia"/>
                <w:kern w:val="0"/>
                <w:sz w:val="28"/>
                <w:szCs w:val="28"/>
              </w:rPr>
              <w:t>學生日常生活表現紀錄，應就第三條第二款所列項目，分別依行為事實記錄之，並酌予提供具體建議，不作綜合性評價及等第轉換。</w:t>
            </w:r>
          </w:p>
        </w:tc>
        <w:tc>
          <w:tcPr>
            <w:tcW w:w="3563" w:type="dxa"/>
            <w:tcBorders>
              <w:top w:val="single" w:sz="4" w:space="0" w:color="auto"/>
              <w:left w:val="single" w:sz="4" w:space="0" w:color="auto"/>
              <w:bottom w:val="single" w:sz="4" w:space="0" w:color="auto"/>
              <w:right w:val="single" w:sz="4" w:space="0" w:color="auto"/>
            </w:tcBorders>
          </w:tcPr>
          <w:p w:rsidR="00F044CC" w:rsidRPr="00B92D25" w:rsidRDefault="00F044CC" w:rsidP="00F044CC">
            <w:pPr>
              <w:spacing w:line="460" w:lineRule="exact"/>
              <w:ind w:leftChars="-181" w:left="557" w:hangingChars="354" w:hanging="991"/>
              <w:jc w:val="both"/>
              <w:rPr>
                <w:rFonts w:ascii="標楷體" w:eastAsia="標楷體" w:hAnsi="標楷體" w:cs="新細明體"/>
                <w:kern w:val="0"/>
                <w:sz w:val="28"/>
                <w:szCs w:val="28"/>
              </w:rPr>
            </w:pPr>
            <w:r>
              <w:rPr>
                <w:rFonts w:ascii="標楷體" w:eastAsia="標楷體" w:hAnsi="標楷體" w:cs="新細明體" w:hint="eastAsia"/>
                <w:kern w:val="0"/>
                <w:sz w:val="28"/>
                <w:szCs w:val="28"/>
              </w:rPr>
              <w:lastRenderedPageBreak/>
              <w:t>八、</w:t>
            </w:r>
            <w:r w:rsidR="00126C6C">
              <w:rPr>
                <w:rFonts w:ascii="標楷體" w:eastAsia="標楷體" w:hAnsi="標楷體" w:cs="新細明體" w:hint="eastAsia"/>
                <w:kern w:val="0"/>
                <w:sz w:val="28"/>
                <w:szCs w:val="28"/>
              </w:rPr>
              <w:t>八、</w:t>
            </w:r>
            <w:r w:rsidRPr="00B92D25">
              <w:rPr>
                <w:rFonts w:ascii="標楷體" w:eastAsia="標楷體" w:hAnsi="標楷體" w:cs="新細明體" w:hint="eastAsia"/>
                <w:kern w:val="0"/>
                <w:sz w:val="28"/>
                <w:szCs w:val="28"/>
              </w:rPr>
              <w:t>國民小學學生學習領域之平時及定期成績評量結果，應依評量方法之性質以等第、數量或文字描述記錄之。</w:t>
            </w:r>
          </w:p>
          <w:p w:rsidR="00F044CC" w:rsidRPr="00B92D25" w:rsidRDefault="00F044CC" w:rsidP="00126C6C">
            <w:pPr>
              <w:spacing w:line="460" w:lineRule="exact"/>
              <w:ind w:leftChars="232" w:left="557"/>
              <w:jc w:val="both"/>
              <w:rPr>
                <w:rFonts w:ascii="標楷體" w:eastAsia="標楷體" w:hAnsi="標楷體" w:cs="新細明體"/>
                <w:kern w:val="0"/>
                <w:sz w:val="28"/>
                <w:szCs w:val="28"/>
              </w:rPr>
            </w:pPr>
            <w:r w:rsidRPr="00B92D25">
              <w:rPr>
                <w:rFonts w:ascii="標楷體" w:eastAsia="標楷體" w:hAnsi="標楷體" w:cs="新細明體" w:hint="eastAsia"/>
                <w:kern w:val="0"/>
                <w:sz w:val="28"/>
                <w:szCs w:val="28"/>
              </w:rPr>
              <w:t>前項各學習領域之成績評量，至學期末，應綜合全學期各種評量結果紀錄，參酌學生人格特質、特殊才能、學習情形與態度等，評定及描述學生學習表現和未來學習之具體建議；並應以優、甲、乙、丙、丁之等第，呈現各學習領域學生之全學期學習表現，其等第與分數之轉換如下：</w:t>
            </w:r>
          </w:p>
          <w:p w:rsidR="00F044CC" w:rsidRPr="00B92D25" w:rsidRDefault="00F044CC" w:rsidP="00126C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4" w:left="2400" w:hanging="1550"/>
              <w:jc w:val="both"/>
              <w:rPr>
                <w:rFonts w:ascii="標楷體" w:eastAsia="標楷體" w:hAnsi="標楷體" w:cs="細明體"/>
                <w:kern w:val="0"/>
                <w:sz w:val="28"/>
                <w:szCs w:val="28"/>
              </w:rPr>
            </w:pPr>
            <w:r w:rsidRPr="00B92D25">
              <w:rPr>
                <w:rFonts w:ascii="標楷體" w:eastAsia="標楷體" w:hAnsi="標楷體" w:cs="細明體" w:hint="eastAsia"/>
                <w:kern w:val="0"/>
                <w:sz w:val="28"/>
                <w:szCs w:val="28"/>
              </w:rPr>
              <w:t>(</w:t>
            </w:r>
            <w:proofErr w:type="gramStart"/>
            <w:r w:rsidRPr="00B92D25">
              <w:rPr>
                <w:rFonts w:ascii="標楷體" w:eastAsia="標楷體" w:hAnsi="標楷體" w:cs="細明體" w:hint="eastAsia"/>
                <w:kern w:val="0"/>
                <w:sz w:val="28"/>
                <w:szCs w:val="28"/>
              </w:rPr>
              <w:t>一</w:t>
            </w:r>
            <w:proofErr w:type="gramEnd"/>
            <w:r w:rsidRPr="00B92D25">
              <w:rPr>
                <w:rFonts w:ascii="標楷體" w:eastAsia="標楷體" w:hAnsi="標楷體" w:cs="細明體" w:hint="eastAsia"/>
                <w:kern w:val="0"/>
                <w:sz w:val="28"/>
                <w:szCs w:val="28"/>
              </w:rPr>
              <w:t>) 優等：九十分以上。</w:t>
            </w:r>
          </w:p>
          <w:p w:rsidR="00F044CC" w:rsidRPr="00B92D25" w:rsidRDefault="00F044CC" w:rsidP="00126C6C">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4" w:left="2400" w:hanging="1550"/>
              <w:jc w:val="both"/>
              <w:rPr>
                <w:rFonts w:ascii="標楷體" w:eastAsia="標楷體" w:hAnsi="標楷體" w:cs="細明體"/>
                <w:kern w:val="0"/>
                <w:sz w:val="28"/>
                <w:szCs w:val="28"/>
              </w:rPr>
            </w:pPr>
            <w:r w:rsidRPr="00B92D25">
              <w:rPr>
                <w:rFonts w:ascii="標楷體" w:eastAsia="標楷體" w:hAnsi="標楷體" w:cs="細明體" w:hint="eastAsia"/>
                <w:kern w:val="0"/>
                <w:sz w:val="28"/>
                <w:szCs w:val="28"/>
              </w:rPr>
              <w:t>(二) 甲等：八十分以上未滿九十分。</w:t>
            </w:r>
          </w:p>
          <w:p w:rsidR="00F044CC" w:rsidRPr="00B92D25" w:rsidRDefault="00F044CC" w:rsidP="00126C6C">
            <w:pPr>
              <w:widowControl/>
              <w:tabs>
                <w:tab w:val="left" w:pos="1832"/>
                <w:tab w:val="left" w:pos="24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4" w:left="2525" w:hanging="1675"/>
              <w:jc w:val="both"/>
              <w:rPr>
                <w:rFonts w:ascii="標楷體" w:eastAsia="標楷體" w:hAnsi="標楷體" w:cs="細明體"/>
                <w:kern w:val="0"/>
                <w:sz w:val="28"/>
                <w:szCs w:val="28"/>
              </w:rPr>
            </w:pPr>
            <w:r w:rsidRPr="00B92D25">
              <w:rPr>
                <w:rFonts w:ascii="標楷體" w:eastAsia="標楷體" w:hAnsi="標楷體" w:cs="細明體" w:hint="eastAsia"/>
                <w:kern w:val="0"/>
                <w:sz w:val="28"/>
                <w:szCs w:val="28"/>
              </w:rPr>
              <w:t>(三) 乙等：七十分以</w:t>
            </w:r>
            <w:r w:rsidRPr="00B92D25">
              <w:rPr>
                <w:rFonts w:ascii="標楷體" w:eastAsia="標楷體" w:hAnsi="標楷體" w:cs="細明體" w:hint="eastAsia"/>
                <w:kern w:val="0"/>
                <w:sz w:val="28"/>
                <w:szCs w:val="28"/>
              </w:rPr>
              <w:lastRenderedPageBreak/>
              <w:t>上未滿八十分。</w:t>
            </w:r>
          </w:p>
          <w:p w:rsidR="00F044CC" w:rsidRPr="00B92D25" w:rsidRDefault="00F044CC" w:rsidP="00126C6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4" w:left="2400" w:hanging="1550"/>
              <w:jc w:val="both"/>
              <w:rPr>
                <w:rFonts w:ascii="標楷體" w:eastAsia="標楷體" w:hAnsi="標楷體" w:cs="細明體"/>
                <w:kern w:val="0"/>
                <w:sz w:val="28"/>
                <w:szCs w:val="28"/>
              </w:rPr>
            </w:pPr>
            <w:r w:rsidRPr="00B92D25">
              <w:rPr>
                <w:rFonts w:ascii="標楷體" w:eastAsia="標楷體" w:hAnsi="標楷體" w:cs="細明體" w:hint="eastAsia"/>
                <w:kern w:val="0"/>
                <w:sz w:val="28"/>
                <w:szCs w:val="28"/>
              </w:rPr>
              <w:t>(四) 丙等：六十分以上未滿七十分。</w:t>
            </w:r>
          </w:p>
          <w:p w:rsidR="00F044CC" w:rsidRPr="00B92D25" w:rsidRDefault="00F044CC" w:rsidP="00126C6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4" w:left="2400" w:hanging="1550"/>
              <w:jc w:val="both"/>
              <w:rPr>
                <w:rFonts w:ascii="標楷體" w:eastAsia="標楷體" w:hAnsi="標楷體" w:cs="細明體"/>
                <w:kern w:val="0"/>
                <w:sz w:val="28"/>
                <w:szCs w:val="28"/>
              </w:rPr>
            </w:pPr>
            <w:r w:rsidRPr="00B92D25">
              <w:rPr>
                <w:rFonts w:ascii="標楷體" w:eastAsia="標楷體" w:hAnsi="標楷體" w:cs="細明體" w:hint="eastAsia"/>
                <w:kern w:val="0"/>
                <w:sz w:val="28"/>
                <w:szCs w:val="28"/>
              </w:rPr>
              <w:t>(五) 丁等：未滿六十分。</w:t>
            </w:r>
          </w:p>
          <w:p w:rsidR="00F044CC" w:rsidRPr="00B92D25" w:rsidRDefault="00F044CC" w:rsidP="00126C6C">
            <w:pPr>
              <w:widowControl/>
              <w:tabs>
                <w:tab w:val="left" w:pos="7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0" w:left="840" w:firstLine="1"/>
              <w:jc w:val="both"/>
              <w:rPr>
                <w:rFonts w:ascii="標楷體" w:eastAsia="標楷體" w:hAnsi="標楷體" w:cs="細明體"/>
                <w:kern w:val="0"/>
                <w:sz w:val="28"/>
                <w:szCs w:val="28"/>
              </w:rPr>
            </w:pPr>
            <w:r w:rsidRPr="00B92D25">
              <w:rPr>
                <w:rFonts w:ascii="標楷體" w:eastAsia="標楷體" w:hAnsi="標楷體" w:cs="細明體" w:hint="eastAsia"/>
                <w:kern w:val="0"/>
                <w:sz w:val="28"/>
                <w:szCs w:val="28"/>
              </w:rPr>
              <w:t>前項等第，以丙等為表現及格之基準。</w:t>
            </w:r>
          </w:p>
          <w:p w:rsidR="00F044CC" w:rsidRPr="00B92D25" w:rsidRDefault="00F044CC" w:rsidP="00F044CC">
            <w:pPr>
              <w:spacing w:line="460" w:lineRule="exact"/>
              <w:ind w:leftChars="354" w:left="850" w:firstLine="1"/>
              <w:jc w:val="both"/>
              <w:rPr>
                <w:rFonts w:ascii="標楷體" w:eastAsia="標楷體" w:hAnsi="標楷體" w:cs="新細明體"/>
                <w:kern w:val="0"/>
                <w:sz w:val="28"/>
                <w:szCs w:val="28"/>
              </w:rPr>
            </w:pPr>
            <w:r w:rsidRPr="00B92D25">
              <w:rPr>
                <w:rFonts w:ascii="標楷體" w:eastAsia="標楷體" w:hAnsi="標楷體" w:cs="新細明體" w:hint="eastAsia"/>
                <w:kern w:val="0"/>
                <w:sz w:val="28"/>
                <w:szCs w:val="28"/>
              </w:rPr>
              <w:t>學生日常生活表現紀錄，應就第三條第二款所列項目，分別依行為事實記錄之，並酌予提供具體建議，不作綜合性評價及等第轉換。</w:t>
            </w:r>
          </w:p>
          <w:p w:rsidR="008807A5" w:rsidRPr="00F044CC" w:rsidRDefault="008807A5" w:rsidP="0040178F">
            <w:pPr>
              <w:spacing w:line="460" w:lineRule="exact"/>
              <w:ind w:leftChars="232" w:left="557" w:firstLine="567"/>
              <w:jc w:val="both"/>
              <w:rPr>
                <w:rFonts w:ascii="標楷體" w:eastAsia="標楷體" w:hAnsi="標楷體" w:cs="新細明體"/>
                <w:color w:val="000000"/>
                <w:kern w:val="0"/>
                <w:sz w:val="28"/>
                <w:szCs w:val="28"/>
              </w:rPr>
            </w:pPr>
          </w:p>
        </w:tc>
        <w:tc>
          <w:tcPr>
            <w:tcW w:w="3050" w:type="dxa"/>
            <w:tcBorders>
              <w:top w:val="single" w:sz="4" w:space="0" w:color="auto"/>
              <w:left w:val="single" w:sz="4" w:space="0" w:color="auto"/>
              <w:bottom w:val="single" w:sz="4" w:space="0" w:color="auto"/>
              <w:right w:val="single" w:sz="4" w:space="0" w:color="auto"/>
            </w:tcBorders>
          </w:tcPr>
          <w:p w:rsidR="008807A5" w:rsidRPr="00227901" w:rsidRDefault="008807A5" w:rsidP="0040178F">
            <w:pPr>
              <w:autoSpaceDE w:val="0"/>
              <w:autoSpaceDN w:val="0"/>
              <w:adjustRightInd w:val="0"/>
              <w:spacing w:line="400" w:lineRule="exact"/>
              <w:rPr>
                <w:rFonts w:ascii="標楷體" w:eastAsia="標楷體" w:hAnsi="標楷體"/>
                <w:color w:val="000000"/>
                <w:sz w:val="28"/>
                <w:szCs w:val="28"/>
              </w:rPr>
            </w:pPr>
            <w:r w:rsidRPr="0036544C">
              <w:rPr>
                <w:rFonts w:ascii="標楷體" w:eastAsia="標楷體" w:hAnsi="標楷體" w:cs="新細明體" w:hint="eastAsia"/>
                <w:kern w:val="0"/>
                <w:sz w:val="28"/>
                <w:szCs w:val="28"/>
              </w:rPr>
              <w:lastRenderedPageBreak/>
              <w:t>增列第四項，明定學生學習領域未達及格基準者，學校得予以補考及補考成績</w:t>
            </w:r>
            <w:proofErr w:type="gramStart"/>
            <w:r w:rsidRPr="0036544C">
              <w:rPr>
                <w:rFonts w:ascii="標楷體" w:eastAsia="標楷體" w:hAnsi="標楷體" w:cs="新細明體" w:hint="eastAsia"/>
                <w:kern w:val="0"/>
                <w:sz w:val="28"/>
                <w:szCs w:val="28"/>
              </w:rPr>
              <w:t>採</w:t>
            </w:r>
            <w:proofErr w:type="gramEnd"/>
            <w:r w:rsidRPr="0036544C">
              <w:rPr>
                <w:rFonts w:ascii="標楷體" w:eastAsia="標楷體" w:hAnsi="標楷體" w:cs="新細明體" w:hint="eastAsia"/>
                <w:kern w:val="0"/>
                <w:sz w:val="28"/>
                <w:szCs w:val="28"/>
              </w:rPr>
              <w:t>計規定。</w:t>
            </w:r>
          </w:p>
        </w:tc>
      </w:tr>
      <w:tr w:rsidR="008807A5" w:rsidRPr="00227901" w:rsidTr="00126C6C">
        <w:trPr>
          <w:trHeight w:val="557"/>
        </w:trPr>
        <w:tc>
          <w:tcPr>
            <w:tcW w:w="3411" w:type="dxa"/>
            <w:tcBorders>
              <w:top w:val="single" w:sz="4" w:space="0" w:color="auto"/>
              <w:left w:val="single" w:sz="4" w:space="0" w:color="auto"/>
              <w:bottom w:val="single" w:sz="4" w:space="0" w:color="auto"/>
              <w:right w:val="single" w:sz="4" w:space="0" w:color="auto"/>
            </w:tcBorders>
          </w:tcPr>
          <w:p w:rsidR="008807A5" w:rsidRPr="0058467F" w:rsidRDefault="007720C8" w:rsidP="0040178F">
            <w:pPr>
              <w:spacing w:line="460" w:lineRule="exact"/>
              <w:ind w:left="566" w:hangingChars="202" w:hanging="566"/>
              <w:jc w:val="both"/>
              <w:rPr>
                <w:rFonts w:ascii="標楷體" w:eastAsia="標楷體" w:hAnsi="標楷體" w:cs="新細明體"/>
                <w:kern w:val="0"/>
                <w:sz w:val="28"/>
                <w:szCs w:val="28"/>
              </w:rPr>
            </w:pPr>
            <w:r>
              <w:rPr>
                <w:rFonts w:ascii="標楷體" w:eastAsia="標楷體" w:hAnsi="標楷體" w:cs="新細明體" w:hint="eastAsia"/>
                <w:kern w:val="0"/>
                <w:sz w:val="28"/>
                <w:szCs w:val="28"/>
              </w:rPr>
              <w:lastRenderedPageBreak/>
              <w:t>九</w:t>
            </w:r>
            <w:r w:rsidR="008807A5">
              <w:rPr>
                <w:rFonts w:ascii="標楷體" w:eastAsia="標楷體" w:hAnsi="標楷體" w:cs="新細明體" w:hint="eastAsia"/>
                <w:kern w:val="0"/>
                <w:sz w:val="28"/>
                <w:szCs w:val="28"/>
              </w:rPr>
              <w:t>、</w:t>
            </w:r>
            <w:r w:rsidR="008807A5" w:rsidRPr="0058467F">
              <w:rPr>
                <w:rFonts w:ascii="標楷體" w:eastAsia="標楷體" w:hAnsi="標楷體" w:cs="新細明體" w:hint="eastAsia"/>
                <w:kern w:val="0"/>
                <w:sz w:val="28"/>
                <w:szCs w:val="28"/>
              </w:rPr>
              <w:t>學校就國民中小學學生學習領域及日常生活</w:t>
            </w:r>
            <w:r w:rsidR="008807A5" w:rsidRPr="0058467F">
              <w:rPr>
                <w:rFonts w:ascii="標楷體" w:eastAsia="標楷體" w:hAnsi="標楷體" w:cs="新細明體" w:hint="eastAsia"/>
                <w:kern w:val="0"/>
                <w:sz w:val="28"/>
                <w:szCs w:val="28"/>
              </w:rPr>
              <w:lastRenderedPageBreak/>
              <w:t>表現之成績評量紀錄及具體建議，每學期至少應以書面通知家長及學生一次。</w:t>
            </w:r>
          </w:p>
          <w:p w:rsidR="008807A5" w:rsidRPr="0058467F" w:rsidRDefault="008807A5" w:rsidP="0040178F">
            <w:pPr>
              <w:spacing w:line="460" w:lineRule="exact"/>
              <w:ind w:leftChars="236" w:left="566"/>
              <w:jc w:val="both"/>
              <w:rPr>
                <w:rFonts w:ascii="標楷體" w:eastAsia="標楷體" w:hAnsi="標楷體" w:cs="新細明體"/>
                <w:kern w:val="0"/>
                <w:sz w:val="28"/>
                <w:szCs w:val="28"/>
              </w:rPr>
            </w:pPr>
            <w:r w:rsidRPr="0058467F">
              <w:rPr>
                <w:rFonts w:ascii="標楷體" w:eastAsia="標楷體" w:hAnsi="標楷體" w:cs="新細明體" w:hint="eastAsia"/>
                <w:kern w:val="0"/>
                <w:sz w:val="28"/>
                <w:szCs w:val="28"/>
              </w:rPr>
              <w:t>學校得公告說明學生分數之分布情形。但不得公開呈現個別學生在班級及學校排名。</w:t>
            </w:r>
          </w:p>
          <w:p w:rsidR="008807A5" w:rsidRPr="00857651" w:rsidRDefault="00A6051E" w:rsidP="0040178F">
            <w:pPr>
              <w:spacing w:line="460" w:lineRule="exact"/>
              <w:ind w:left="566" w:hangingChars="202" w:hanging="566"/>
              <w:jc w:val="both"/>
              <w:rPr>
                <w:rFonts w:ascii="標楷體" w:eastAsia="標楷體" w:hAnsi="標楷體" w:cs="細明體"/>
                <w:kern w:val="0"/>
                <w:sz w:val="28"/>
                <w:szCs w:val="28"/>
              </w:rPr>
            </w:pPr>
            <w:r>
              <w:rPr>
                <w:rFonts w:ascii="標楷體" w:eastAsia="標楷體" w:hAnsi="標楷體" w:cs="新細明體" w:hint="eastAsia"/>
                <w:kern w:val="0"/>
                <w:sz w:val="28"/>
                <w:szCs w:val="28"/>
              </w:rPr>
              <w:t xml:space="preserve">    </w:t>
            </w:r>
            <w:r w:rsidR="008807A5" w:rsidRPr="002B2492">
              <w:rPr>
                <w:rFonts w:ascii="標楷體" w:eastAsia="標楷體" w:hAnsi="標楷體" w:cs="新細明體" w:hint="eastAsia"/>
                <w:color w:val="000000"/>
                <w:kern w:val="0"/>
                <w:sz w:val="28"/>
                <w:szCs w:val="28"/>
                <w:u w:val="single"/>
              </w:rPr>
              <w:t>各校應於每學期結束後一個月內將學生之評量結果報府備查，以</w:t>
            </w:r>
            <w:r w:rsidR="008807A5" w:rsidRPr="003F334B">
              <w:rPr>
                <w:rFonts w:ascii="標楷體" w:eastAsia="標楷體" w:hAnsi="標楷體" w:cs="新細明體" w:hint="eastAsia"/>
                <w:color w:val="000000"/>
                <w:kern w:val="0"/>
                <w:sz w:val="28"/>
                <w:szCs w:val="28"/>
              </w:rPr>
              <w:t>作為教育政策擬訂及推動</w:t>
            </w:r>
            <w:proofErr w:type="gramStart"/>
            <w:r w:rsidR="008807A5" w:rsidRPr="003F334B">
              <w:rPr>
                <w:rFonts w:ascii="標楷體" w:eastAsia="標楷體" w:hAnsi="標楷體" w:cs="新細明體" w:hint="eastAsia"/>
                <w:color w:val="000000"/>
                <w:kern w:val="0"/>
                <w:sz w:val="28"/>
                <w:szCs w:val="28"/>
              </w:rPr>
              <w:t>之參據</w:t>
            </w:r>
            <w:proofErr w:type="gramEnd"/>
            <w:r w:rsidR="008807A5" w:rsidRPr="003F334B">
              <w:rPr>
                <w:rFonts w:ascii="標楷體" w:eastAsia="標楷體" w:hAnsi="標楷體" w:cs="新細明體" w:hint="eastAsia"/>
                <w:color w:val="000000"/>
                <w:kern w:val="0"/>
                <w:sz w:val="28"/>
                <w:szCs w:val="28"/>
              </w:rPr>
              <w:t>。</w:t>
            </w:r>
            <w:r w:rsidR="008807A5" w:rsidRPr="002B2492">
              <w:rPr>
                <w:rFonts w:ascii="標楷體" w:eastAsia="標楷體" w:hAnsi="標楷體" w:cs="新細明體" w:hint="eastAsia"/>
                <w:color w:val="000000"/>
                <w:kern w:val="0"/>
                <w:sz w:val="28"/>
                <w:szCs w:val="28"/>
                <w:u w:val="single"/>
              </w:rPr>
              <w:t>本府並應於每學年結束後二</w:t>
            </w:r>
            <w:proofErr w:type="gramStart"/>
            <w:r w:rsidR="008807A5" w:rsidRPr="002B2492">
              <w:rPr>
                <w:rFonts w:ascii="標楷體" w:eastAsia="標楷體" w:hAnsi="標楷體" w:cs="新細明體" w:hint="eastAsia"/>
                <w:color w:val="000000"/>
                <w:kern w:val="0"/>
                <w:sz w:val="28"/>
                <w:szCs w:val="28"/>
                <w:u w:val="single"/>
              </w:rPr>
              <w:t>個</w:t>
            </w:r>
            <w:proofErr w:type="gramEnd"/>
            <w:r w:rsidR="008807A5" w:rsidRPr="002B2492">
              <w:rPr>
                <w:rFonts w:ascii="標楷體" w:eastAsia="標楷體" w:hAnsi="標楷體" w:cs="新細明體" w:hint="eastAsia"/>
                <w:color w:val="000000"/>
                <w:kern w:val="0"/>
                <w:sz w:val="28"/>
                <w:szCs w:val="28"/>
                <w:u w:val="single"/>
              </w:rPr>
              <w:t>月內</w:t>
            </w:r>
            <w:r w:rsidR="008807A5" w:rsidRPr="00C32578">
              <w:rPr>
                <w:rFonts w:ascii="標楷體" w:eastAsia="標楷體" w:hAnsi="標楷體" w:cs="新細明體" w:hint="eastAsia"/>
                <w:color w:val="000000"/>
                <w:kern w:val="0"/>
                <w:sz w:val="28"/>
                <w:szCs w:val="28"/>
                <w:u w:val="single"/>
              </w:rPr>
              <w:t>連同補救教學實施成效報教育部備查。</w:t>
            </w:r>
          </w:p>
        </w:tc>
        <w:tc>
          <w:tcPr>
            <w:tcW w:w="3563" w:type="dxa"/>
            <w:tcBorders>
              <w:top w:val="single" w:sz="4" w:space="0" w:color="auto"/>
              <w:left w:val="single" w:sz="4" w:space="0" w:color="auto"/>
              <w:bottom w:val="single" w:sz="4" w:space="0" w:color="auto"/>
              <w:right w:val="single" w:sz="4" w:space="0" w:color="auto"/>
            </w:tcBorders>
          </w:tcPr>
          <w:p w:rsidR="00E315AE" w:rsidRPr="00B92D25" w:rsidRDefault="00E315AE" w:rsidP="00E315AE">
            <w:pPr>
              <w:spacing w:line="460" w:lineRule="exact"/>
              <w:ind w:left="557" w:hangingChars="199" w:hanging="557"/>
              <w:jc w:val="both"/>
              <w:rPr>
                <w:rFonts w:ascii="標楷體" w:eastAsia="標楷體" w:hAnsi="標楷體" w:cs="新細明體"/>
                <w:kern w:val="0"/>
                <w:sz w:val="28"/>
                <w:szCs w:val="28"/>
              </w:rPr>
            </w:pPr>
            <w:r>
              <w:rPr>
                <w:rFonts w:ascii="標楷體" w:eastAsia="標楷體" w:hAnsi="標楷體" w:cs="新細明體" w:hint="eastAsia"/>
                <w:kern w:val="0"/>
                <w:sz w:val="28"/>
                <w:szCs w:val="28"/>
              </w:rPr>
              <w:lastRenderedPageBreak/>
              <w:t>九</w:t>
            </w:r>
            <w:r w:rsidR="008807A5">
              <w:rPr>
                <w:rFonts w:ascii="標楷體" w:eastAsia="標楷體" w:hAnsi="標楷體" w:cs="新細明體" w:hint="eastAsia"/>
                <w:kern w:val="0"/>
                <w:sz w:val="28"/>
                <w:szCs w:val="28"/>
              </w:rPr>
              <w:t>、</w:t>
            </w:r>
            <w:r w:rsidRPr="00B92D25">
              <w:rPr>
                <w:rFonts w:ascii="標楷體" w:eastAsia="標楷體" w:hAnsi="標楷體" w:cs="新細明體" w:hint="eastAsia"/>
                <w:kern w:val="0"/>
                <w:sz w:val="28"/>
                <w:szCs w:val="28"/>
              </w:rPr>
              <w:t>學校就國民小學學生學習領域及日常生活表現之</w:t>
            </w:r>
            <w:r w:rsidRPr="00B92D25">
              <w:rPr>
                <w:rFonts w:ascii="標楷體" w:eastAsia="標楷體" w:hAnsi="標楷體" w:cs="新細明體" w:hint="eastAsia"/>
                <w:kern w:val="0"/>
                <w:sz w:val="28"/>
                <w:szCs w:val="28"/>
              </w:rPr>
              <w:lastRenderedPageBreak/>
              <w:t>成績評量紀錄及具體建議，每學期至少應以書面通知家長及學生一次。</w:t>
            </w:r>
          </w:p>
          <w:p w:rsidR="00E315AE" w:rsidRPr="00B92D25" w:rsidRDefault="00E315AE" w:rsidP="00E315AE">
            <w:pPr>
              <w:spacing w:line="460" w:lineRule="exact"/>
              <w:ind w:leftChars="232" w:left="557" w:firstLine="1"/>
              <w:jc w:val="both"/>
              <w:rPr>
                <w:rFonts w:ascii="標楷體" w:eastAsia="標楷體" w:hAnsi="標楷體" w:cs="新細明體"/>
                <w:kern w:val="0"/>
                <w:sz w:val="28"/>
                <w:szCs w:val="28"/>
              </w:rPr>
            </w:pPr>
            <w:r w:rsidRPr="00B92D25">
              <w:rPr>
                <w:rFonts w:ascii="標楷體" w:eastAsia="標楷體" w:hAnsi="標楷體" w:cs="新細明體" w:hint="eastAsia"/>
                <w:kern w:val="0"/>
                <w:sz w:val="28"/>
                <w:szCs w:val="28"/>
              </w:rPr>
              <w:t>學校得公告說明學生分數之分布情形。但不得公開呈現個別學生在班級及學校排名。</w:t>
            </w:r>
          </w:p>
          <w:p w:rsidR="00E315AE" w:rsidRPr="00FC3D94" w:rsidRDefault="00E315AE" w:rsidP="00E315AE">
            <w:pPr>
              <w:spacing w:line="460" w:lineRule="exact"/>
              <w:ind w:leftChars="232" w:left="557" w:firstLine="1"/>
              <w:jc w:val="both"/>
              <w:rPr>
                <w:rFonts w:ascii="標楷體" w:eastAsia="標楷體" w:hAnsi="標楷體" w:cs="新細明體"/>
                <w:kern w:val="0"/>
                <w:sz w:val="28"/>
                <w:szCs w:val="28"/>
                <w:u w:val="single"/>
              </w:rPr>
            </w:pPr>
            <w:r w:rsidRPr="00FC3D94">
              <w:rPr>
                <w:rFonts w:ascii="標楷體" w:eastAsia="標楷體" w:hAnsi="標楷體" w:cs="新細明體" w:hint="eastAsia"/>
                <w:kern w:val="0"/>
                <w:sz w:val="28"/>
                <w:szCs w:val="28"/>
                <w:u w:val="single"/>
              </w:rPr>
              <w:t>本府應定期檢視所轄國民小學學生之評量結果，</w:t>
            </w:r>
            <w:r w:rsidRPr="00B92D25">
              <w:rPr>
                <w:rFonts w:ascii="標楷體" w:eastAsia="標楷體" w:hAnsi="標楷體" w:cs="新細明體" w:hint="eastAsia"/>
                <w:kern w:val="0"/>
                <w:sz w:val="28"/>
                <w:szCs w:val="28"/>
              </w:rPr>
              <w:t>作為</w:t>
            </w:r>
            <w:r w:rsidRPr="00FC3D94">
              <w:rPr>
                <w:rFonts w:ascii="標楷體" w:eastAsia="標楷體" w:hAnsi="標楷體" w:cs="新細明體" w:hint="eastAsia"/>
                <w:kern w:val="0"/>
                <w:sz w:val="28"/>
                <w:szCs w:val="28"/>
                <w:u w:val="single"/>
              </w:rPr>
              <w:t>其</w:t>
            </w:r>
            <w:r w:rsidRPr="00B92D25">
              <w:rPr>
                <w:rFonts w:ascii="標楷體" w:eastAsia="標楷體" w:hAnsi="標楷體" w:cs="新細明體" w:hint="eastAsia"/>
                <w:kern w:val="0"/>
                <w:sz w:val="28"/>
                <w:szCs w:val="28"/>
              </w:rPr>
              <w:t>教育政策擬訂及推動</w:t>
            </w:r>
            <w:proofErr w:type="gramStart"/>
            <w:r w:rsidRPr="00B92D25">
              <w:rPr>
                <w:rFonts w:ascii="標楷體" w:eastAsia="標楷體" w:hAnsi="標楷體" w:cs="新細明體" w:hint="eastAsia"/>
                <w:kern w:val="0"/>
                <w:sz w:val="28"/>
                <w:szCs w:val="28"/>
              </w:rPr>
              <w:t>之參據</w:t>
            </w:r>
            <w:proofErr w:type="gramEnd"/>
            <w:r w:rsidRPr="00FC3D94">
              <w:rPr>
                <w:rFonts w:ascii="標楷體" w:eastAsia="標楷體" w:hAnsi="標楷體" w:cs="新細明體" w:hint="eastAsia"/>
                <w:kern w:val="0"/>
                <w:sz w:val="28"/>
                <w:szCs w:val="28"/>
                <w:u w:val="single"/>
              </w:rPr>
              <w:t>，並適時向教育部反應。</w:t>
            </w:r>
          </w:p>
          <w:p w:rsidR="008807A5" w:rsidRPr="00E315AE" w:rsidRDefault="008807A5" w:rsidP="0040178F">
            <w:pPr>
              <w:spacing w:line="460" w:lineRule="exact"/>
              <w:ind w:leftChars="291" w:left="698"/>
              <w:jc w:val="both"/>
              <w:rPr>
                <w:rFonts w:ascii="標楷體" w:eastAsia="標楷體" w:hAnsi="標楷體" w:cs="細明體"/>
                <w:kern w:val="0"/>
                <w:sz w:val="28"/>
                <w:szCs w:val="28"/>
              </w:rPr>
            </w:pPr>
          </w:p>
        </w:tc>
        <w:tc>
          <w:tcPr>
            <w:tcW w:w="3050" w:type="dxa"/>
            <w:tcBorders>
              <w:top w:val="single" w:sz="4" w:space="0" w:color="auto"/>
              <w:left w:val="single" w:sz="4" w:space="0" w:color="auto"/>
              <w:bottom w:val="single" w:sz="4" w:space="0" w:color="auto"/>
              <w:right w:val="single" w:sz="4" w:space="0" w:color="auto"/>
            </w:tcBorders>
          </w:tcPr>
          <w:p w:rsidR="008807A5" w:rsidRDefault="008807A5" w:rsidP="0040178F">
            <w:pPr>
              <w:autoSpaceDE w:val="0"/>
              <w:autoSpaceDN w:val="0"/>
              <w:adjustRightInd w:val="0"/>
              <w:spacing w:line="400" w:lineRule="exact"/>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lastRenderedPageBreak/>
              <w:t>依據</w:t>
            </w:r>
            <w:r w:rsidRPr="00227901">
              <w:rPr>
                <w:rFonts w:ascii="標楷體" w:eastAsia="標楷體" w:hAnsi="標楷體" w:cs="Times New Roman" w:hint="eastAsia"/>
                <w:color w:val="000000"/>
                <w:sz w:val="28"/>
                <w:szCs w:val="28"/>
              </w:rPr>
              <w:t>「國民小學及國民中學學生成績評量準則」第</w:t>
            </w:r>
            <w:r>
              <w:rPr>
                <w:rFonts w:ascii="標楷體" w:eastAsia="標楷體" w:hAnsi="標楷體" w:cs="Times New Roman" w:hint="eastAsia"/>
                <w:color w:val="000000"/>
                <w:sz w:val="28"/>
                <w:szCs w:val="28"/>
              </w:rPr>
              <w:lastRenderedPageBreak/>
              <w:t>九條規定:「</w:t>
            </w:r>
            <w:r w:rsidRPr="0058467F">
              <w:rPr>
                <w:rFonts w:ascii="標楷體" w:eastAsia="標楷體" w:hAnsi="標楷體" w:cs="新細明體" w:hint="eastAsia"/>
                <w:kern w:val="0"/>
                <w:sz w:val="28"/>
                <w:szCs w:val="28"/>
              </w:rPr>
              <w:t>直轄市、縣 (市)政府應於每學期結束後一個月內檢視所轄國民中小學學生之評量結果，作為其教育政策擬訂及推動</w:t>
            </w:r>
            <w:proofErr w:type="gramStart"/>
            <w:r w:rsidRPr="0058467F">
              <w:rPr>
                <w:rFonts w:ascii="標楷體" w:eastAsia="標楷體" w:hAnsi="標楷體" w:cs="新細明體" w:hint="eastAsia"/>
                <w:kern w:val="0"/>
                <w:sz w:val="28"/>
                <w:szCs w:val="28"/>
              </w:rPr>
              <w:t>之參據</w:t>
            </w:r>
            <w:proofErr w:type="gramEnd"/>
            <w:r w:rsidRPr="0058467F">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並於每學年結束後二</w:t>
            </w:r>
            <w:proofErr w:type="gramStart"/>
            <w:r>
              <w:rPr>
                <w:rFonts w:ascii="標楷體" w:eastAsia="標楷體" w:hAnsi="標楷體" w:cs="新細明體" w:hint="eastAsia"/>
                <w:kern w:val="0"/>
                <w:sz w:val="28"/>
                <w:szCs w:val="28"/>
              </w:rPr>
              <w:t>個</w:t>
            </w:r>
            <w:proofErr w:type="gramEnd"/>
            <w:r>
              <w:rPr>
                <w:rFonts w:ascii="標楷體" w:eastAsia="標楷體" w:hAnsi="標楷體" w:cs="新細明體" w:hint="eastAsia"/>
                <w:kern w:val="0"/>
                <w:sz w:val="28"/>
                <w:szCs w:val="28"/>
              </w:rPr>
              <w:t>月內連同補救教學實施成效報教育部</w:t>
            </w:r>
            <w:r w:rsidRPr="0058467F">
              <w:rPr>
                <w:rFonts w:ascii="標楷體" w:eastAsia="標楷體" w:hAnsi="標楷體" w:cs="新細明體" w:hint="eastAsia"/>
                <w:kern w:val="0"/>
                <w:sz w:val="28"/>
                <w:szCs w:val="28"/>
              </w:rPr>
              <w:t>查。</w:t>
            </w:r>
            <w:r>
              <w:rPr>
                <w:rFonts w:ascii="標楷體" w:eastAsia="標楷體" w:hAnsi="標楷體" w:cs="新細明體" w:hint="eastAsia"/>
                <w:kern w:val="0"/>
                <w:sz w:val="28"/>
                <w:szCs w:val="28"/>
              </w:rPr>
              <w:t>」</w:t>
            </w:r>
          </w:p>
        </w:tc>
      </w:tr>
      <w:tr w:rsidR="008807A5" w:rsidRPr="00227901" w:rsidTr="00126C6C">
        <w:trPr>
          <w:trHeight w:val="557"/>
        </w:trPr>
        <w:tc>
          <w:tcPr>
            <w:tcW w:w="3411" w:type="dxa"/>
            <w:tcBorders>
              <w:top w:val="single" w:sz="4" w:space="0" w:color="auto"/>
              <w:left w:val="single" w:sz="4" w:space="0" w:color="auto"/>
              <w:bottom w:val="single" w:sz="4" w:space="0" w:color="auto"/>
              <w:right w:val="single" w:sz="4" w:space="0" w:color="auto"/>
            </w:tcBorders>
          </w:tcPr>
          <w:p w:rsidR="008807A5" w:rsidRPr="002903D2" w:rsidRDefault="008807A5" w:rsidP="0040178F">
            <w:pPr>
              <w:pStyle w:val="a3"/>
              <w:spacing w:before="180" w:after="180" w:line="460" w:lineRule="exact"/>
              <w:ind w:leftChars="-59" w:left="706" w:hangingChars="303" w:hanging="848"/>
              <w:jc w:val="both"/>
              <w:rPr>
                <w:rFonts w:ascii="標楷體" w:eastAsia="標楷體" w:hAnsi="標楷體" w:cs="細明體"/>
                <w:kern w:val="0"/>
                <w:sz w:val="28"/>
                <w:szCs w:val="28"/>
              </w:rPr>
            </w:pPr>
            <w:r>
              <w:rPr>
                <w:rFonts w:ascii="標楷體" w:eastAsia="標楷體" w:hAnsi="標楷體" w:cs="細明體" w:hint="eastAsia"/>
                <w:kern w:val="0"/>
                <w:sz w:val="28"/>
                <w:szCs w:val="28"/>
              </w:rPr>
              <w:lastRenderedPageBreak/>
              <w:t xml:space="preserve"> </w:t>
            </w:r>
            <w:r w:rsidR="002E0CA2">
              <w:rPr>
                <w:rFonts w:ascii="標楷體" w:eastAsia="標楷體" w:hAnsi="標楷體" w:cs="細明體" w:hint="eastAsia"/>
                <w:kern w:val="0"/>
                <w:sz w:val="28"/>
                <w:szCs w:val="28"/>
              </w:rPr>
              <w:t>十</w:t>
            </w:r>
            <w:r>
              <w:rPr>
                <w:rFonts w:ascii="標楷體" w:eastAsia="標楷體" w:hAnsi="標楷體" w:cs="細明體" w:hint="eastAsia"/>
                <w:kern w:val="0"/>
                <w:sz w:val="28"/>
                <w:szCs w:val="28"/>
              </w:rPr>
              <w:t>、</w:t>
            </w:r>
            <w:r w:rsidRPr="002903D2">
              <w:rPr>
                <w:rFonts w:ascii="標楷體" w:eastAsia="標楷體" w:hAnsi="標楷體" w:cs="新細明體" w:hint="eastAsia"/>
                <w:color w:val="000000"/>
                <w:kern w:val="0"/>
                <w:sz w:val="28"/>
                <w:szCs w:val="28"/>
                <w:u w:val="single"/>
                <w:lang w:bidi="hi-IN"/>
              </w:rPr>
              <w:t>學校應結合教務、學</w:t>
            </w:r>
            <w:proofErr w:type="gramStart"/>
            <w:r w:rsidRPr="002903D2">
              <w:rPr>
                <w:rFonts w:ascii="標楷體" w:eastAsia="標楷體" w:hAnsi="標楷體" w:cs="新細明體" w:hint="eastAsia"/>
                <w:color w:val="000000"/>
                <w:kern w:val="0"/>
                <w:sz w:val="28"/>
                <w:szCs w:val="28"/>
                <w:u w:val="single"/>
                <w:lang w:bidi="hi-IN"/>
              </w:rPr>
              <w:t>務</w:t>
            </w:r>
            <w:proofErr w:type="gramEnd"/>
            <w:r w:rsidRPr="002903D2">
              <w:rPr>
                <w:rFonts w:ascii="標楷體" w:eastAsia="標楷體" w:hAnsi="標楷體" w:cs="新細明體" w:hint="eastAsia"/>
                <w:color w:val="000000"/>
                <w:kern w:val="0"/>
                <w:sz w:val="28"/>
                <w:szCs w:val="28"/>
                <w:u w:val="single"/>
                <w:lang w:bidi="hi-IN"/>
              </w:rPr>
              <w:t>、輔導相關處室及家長資源，確實掌握學生學習狀況，</w:t>
            </w:r>
            <w:r w:rsidRPr="002903D2">
              <w:rPr>
                <w:rFonts w:ascii="標楷體" w:eastAsia="標楷體" w:hAnsi="標楷體" w:hint="eastAsia"/>
                <w:sz w:val="28"/>
                <w:szCs w:val="28"/>
                <w:u w:val="single"/>
              </w:rPr>
              <w:t>對學習表現欠佳學生，應訂定並落實預警、輔導措施。</w:t>
            </w:r>
          </w:p>
          <w:p w:rsidR="008807A5" w:rsidRPr="00D92AE6" w:rsidRDefault="00A6051E" w:rsidP="00A6051E">
            <w:pPr>
              <w:spacing w:line="460" w:lineRule="exact"/>
              <w:ind w:left="708" w:hangingChars="253" w:hanging="708"/>
              <w:jc w:val="both"/>
              <w:rPr>
                <w:rFonts w:ascii="標楷體" w:eastAsia="標楷體" w:hAnsi="標楷體" w:cs="細明體"/>
                <w:kern w:val="0"/>
                <w:sz w:val="28"/>
                <w:szCs w:val="28"/>
              </w:rPr>
            </w:pPr>
            <w:r>
              <w:rPr>
                <w:rFonts w:ascii="標楷體" w:eastAsia="標楷體" w:hAnsi="標楷體" w:cs="細明體" w:hint="eastAsia"/>
                <w:kern w:val="0"/>
                <w:sz w:val="28"/>
                <w:szCs w:val="28"/>
              </w:rPr>
              <w:t xml:space="preserve">     </w:t>
            </w:r>
            <w:r w:rsidR="008807A5" w:rsidRPr="00D92AE6">
              <w:rPr>
                <w:rFonts w:ascii="標楷體" w:eastAsia="標楷體" w:hAnsi="標楷體" w:cs="細明體" w:hint="eastAsia"/>
                <w:kern w:val="0"/>
                <w:sz w:val="28"/>
                <w:szCs w:val="28"/>
              </w:rPr>
              <w:t>國民</w:t>
            </w:r>
            <w:r w:rsidR="002E0CA2">
              <w:rPr>
                <w:rFonts w:ascii="標楷體" w:eastAsia="標楷體" w:hAnsi="標楷體" w:cs="細明體" w:hint="eastAsia"/>
                <w:kern w:val="0"/>
                <w:sz w:val="28"/>
                <w:szCs w:val="28"/>
              </w:rPr>
              <w:t>小</w:t>
            </w:r>
            <w:r w:rsidR="008807A5" w:rsidRPr="00D92AE6">
              <w:rPr>
                <w:rFonts w:ascii="標楷體" w:eastAsia="標楷體" w:hAnsi="標楷體" w:cs="細明體" w:hint="eastAsia"/>
                <w:kern w:val="0"/>
                <w:sz w:val="28"/>
                <w:szCs w:val="28"/>
              </w:rPr>
              <w:t>學</w:t>
            </w:r>
            <w:r w:rsidR="008807A5" w:rsidRPr="0058467F">
              <w:rPr>
                <w:rFonts w:ascii="標楷體" w:eastAsia="標楷體" w:hAnsi="標楷體" w:cs="Times New Roman" w:hint="eastAsia"/>
                <w:sz w:val="28"/>
                <w:szCs w:val="28"/>
              </w:rPr>
              <w:t>學生</w:t>
            </w:r>
            <w:r w:rsidR="008807A5" w:rsidRPr="00D7090B">
              <w:rPr>
                <w:rFonts w:ascii="標楷體" w:eastAsia="標楷體" w:hAnsi="標楷體" w:cs="Times New Roman" w:hint="eastAsia"/>
                <w:sz w:val="28"/>
                <w:szCs w:val="28"/>
                <w:u w:val="single"/>
              </w:rPr>
              <w:t>學習過程中各</w:t>
            </w:r>
            <w:r w:rsidR="008807A5" w:rsidRPr="0058467F">
              <w:rPr>
                <w:rFonts w:ascii="標楷體" w:eastAsia="標楷體" w:hAnsi="標楷體" w:cs="Times New Roman" w:hint="eastAsia"/>
                <w:sz w:val="28"/>
                <w:szCs w:val="28"/>
              </w:rPr>
              <w:t>學習領域之成績評量結果未達及格基準者，</w:t>
            </w:r>
            <w:r w:rsidR="008807A5" w:rsidRPr="00D7090B">
              <w:rPr>
                <w:rFonts w:ascii="標楷體" w:eastAsia="標楷體" w:hAnsi="標楷體" w:cs="Times New Roman" w:hint="eastAsia"/>
                <w:sz w:val="28"/>
                <w:szCs w:val="28"/>
                <w:u w:val="single"/>
              </w:rPr>
              <w:t>學校</w:t>
            </w:r>
            <w:r w:rsidR="008807A5" w:rsidRPr="0058467F">
              <w:rPr>
                <w:rFonts w:ascii="標楷體" w:eastAsia="標楷體" w:hAnsi="標楷體" w:cs="Times New Roman" w:hint="eastAsia"/>
                <w:sz w:val="28"/>
                <w:szCs w:val="28"/>
              </w:rPr>
              <w:t>應</w:t>
            </w:r>
            <w:r w:rsidR="008807A5" w:rsidRPr="00D7090B">
              <w:rPr>
                <w:rFonts w:ascii="標楷體" w:eastAsia="標楷體" w:hAnsi="標楷體" w:cs="Times New Roman" w:hint="eastAsia"/>
                <w:sz w:val="28"/>
                <w:szCs w:val="28"/>
                <w:u w:val="single"/>
              </w:rPr>
              <w:t>實施</w:t>
            </w:r>
            <w:r w:rsidR="008807A5" w:rsidRPr="0058467F">
              <w:rPr>
                <w:rFonts w:ascii="標楷體" w:eastAsia="標楷體" w:hAnsi="標楷體" w:cs="Times New Roman" w:hint="eastAsia"/>
                <w:sz w:val="28"/>
                <w:szCs w:val="28"/>
              </w:rPr>
              <w:t>補救教學</w:t>
            </w:r>
            <w:r w:rsidR="008807A5" w:rsidRPr="00D7090B">
              <w:rPr>
                <w:rFonts w:ascii="標楷體" w:eastAsia="標楷體" w:hAnsi="標楷體" w:cs="Times New Roman" w:hint="eastAsia"/>
                <w:sz w:val="28"/>
                <w:szCs w:val="28"/>
                <w:u w:val="single"/>
              </w:rPr>
              <w:t>及相關補救措施</w:t>
            </w:r>
            <w:r w:rsidR="008807A5" w:rsidRPr="00D92AE6">
              <w:rPr>
                <w:rFonts w:ascii="標楷體" w:eastAsia="標楷體" w:hAnsi="標楷體" w:cs="細明體" w:hint="eastAsia"/>
                <w:kern w:val="0"/>
                <w:sz w:val="28"/>
                <w:szCs w:val="28"/>
              </w:rPr>
              <w:t>。</w:t>
            </w:r>
          </w:p>
          <w:p w:rsidR="008807A5" w:rsidRPr="00857651" w:rsidRDefault="001F2B02" w:rsidP="00A6051E">
            <w:pPr>
              <w:spacing w:line="460" w:lineRule="exact"/>
              <w:ind w:leftChars="294" w:left="706"/>
              <w:rPr>
                <w:rFonts w:ascii="標楷體" w:eastAsia="標楷體" w:hAnsi="標楷體" w:cs="新細明體"/>
                <w:b/>
                <w:color w:val="FF0000"/>
                <w:kern w:val="0"/>
                <w:sz w:val="28"/>
                <w:szCs w:val="28"/>
                <w:u w:val="single"/>
              </w:rPr>
            </w:pPr>
            <w:r w:rsidRPr="00D92AE6">
              <w:rPr>
                <w:rFonts w:ascii="標楷體" w:eastAsia="標楷體" w:hAnsi="標楷體" w:cs="細明體" w:hint="eastAsia"/>
                <w:kern w:val="0"/>
                <w:sz w:val="28"/>
                <w:szCs w:val="28"/>
              </w:rPr>
              <w:lastRenderedPageBreak/>
              <w:t>學生之日常生活表現</w:t>
            </w:r>
            <w:r w:rsidRPr="00835568">
              <w:rPr>
                <w:rFonts w:ascii="標楷體" w:eastAsia="標楷體" w:hAnsi="標楷體" w:cs="細明體" w:hint="eastAsia"/>
                <w:kern w:val="0"/>
                <w:sz w:val="28"/>
                <w:szCs w:val="28"/>
                <w:u w:val="single"/>
              </w:rPr>
              <w:t>欠</w:t>
            </w:r>
            <w:r w:rsidRPr="00D92AE6">
              <w:rPr>
                <w:rFonts w:ascii="標楷體" w:eastAsia="標楷體" w:hAnsi="標楷體" w:cs="細明體" w:hint="eastAsia"/>
                <w:kern w:val="0"/>
                <w:sz w:val="28"/>
                <w:szCs w:val="28"/>
              </w:rPr>
              <w:t>佳者，學校應</w:t>
            </w:r>
            <w:r w:rsidR="00E209C5">
              <w:rPr>
                <w:rFonts w:ascii="標楷體" w:eastAsia="標楷體" w:hAnsi="標楷體" w:cs="細明體" w:hint="eastAsia"/>
                <w:kern w:val="0"/>
                <w:sz w:val="28"/>
                <w:szCs w:val="28"/>
              </w:rPr>
              <w:t>依所定</w:t>
            </w:r>
            <w:r w:rsidRPr="00D92AE6">
              <w:rPr>
                <w:rFonts w:ascii="標楷體" w:eastAsia="標楷體" w:hAnsi="標楷體" w:cs="細明體" w:hint="eastAsia"/>
                <w:kern w:val="0"/>
                <w:sz w:val="28"/>
                <w:szCs w:val="28"/>
              </w:rPr>
              <w:t>教師輔導與管教學生相關規定施以輔導，</w:t>
            </w:r>
            <w:r w:rsidRPr="00835568">
              <w:rPr>
                <w:rFonts w:ascii="標楷體" w:eastAsia="標楷體" w:hAnsi="標楷體" w:cs="細明體" w:hint="eastAsia"/>
                <w:kern w:val="0"/>
                <w:sz w:val="28"/>
                <w:szCs w:val="28"/>
                <w:u w:val="single"/>
              </w:rPr>
              <w:t>並</w:t>
            </w:r>
            <w:r w:rsidRPr="00D92AE6">
              <w:rPr>
                <w:rFonts w:ascii="標楷體" w:eastAsia="標楷體" w:hAnsi="標楷體" w:cs="細明體" w:hint="eastAsia"/>
                <w:kern w:val="0"/>
                <w:sz w:val="28"/>
                <w:szCs w:val="28"/>
              </w:rPr>
              <w:t>與</w:t>
            </w:r>
            <w:r w:rsidRPr="00835568">
              <w:rPr>
                <w:rFonts w:ascii="標楷體" w:eastAsia="標楷體" w:hAnsi="標楷體" w:cs="細明體" w:hint="eastAsia"/>
                <w:kern w:val="0"/>
                <w:sz w:val="28"/>
                <w:szCs w:val="28"/>
                <w:u w:val="single"/>
              </w:rPr>
              <w:t>其</w:t>
            </w:r>
            <w:r w:rsidRPr="00D92AE6">
              <w:rPr>
                <w:rFonts w:ascii="標楷體" w:eastAsia="標楷體" w:hAnsi="標楷體" w:cs="細明體" w:hint="eastAsia"/>
                <w:kern w:val="0"/>
                <w:sz w:val="28"/>
                <w:szCs w:val="28"/>
              </w:rPr>
              <w:t>法定代理人聯繫，且提供學生改過銷過及功過相抵之機會。</w:t>
            </w:r>
          </w:p>
        </w:tc>
        <w:tc>
          <w:tcPr>
            <w:tcW w:w="3563" w:type="dxa"/>
            <w:tcBorders>
              <w:top w:val="single" w:sz="4" w:space="0" w:color="auto"/>
              <w:left w:val="single" w:sz="4" w:space="0" w:color="auto"/>
              <w:bottom w:val="single" w:sz="4" w:space="0" w:color="auto"/>
              <w:right w:val="single" w:sz="4" w:space="0" w:color="auto"/>
            </w:tcBorders>
          </w:tcPr>
          <w:p w:rsidR="002E0CA2" w:rsidRPr="00FC3D94" w:rsidRDefault="008807A5" w:rsidP="002E0CA2">
            <w:pPr>
              <w:spacing w:line="460" w:lineRule="exact"/>
              <w:ind w:leftChars="-180" w:left="842" w:hangingChars="455" w:hanging="1274"/>
              <w:jc w:val="both"/>
              <w:rPr>
                <w:rFonts w:ascii="標楷體" w:eastAsia="標楷體" w:hAnsi="標楷體" w:cs="細明體"/>
                <w:kern w:val="0"/>
                <w:sz w:val="28"/>
                <w:szCs w:val="28"/>
                <w:u w:val="single"/>
              </w:rPr>
            </w:pPr>
            <w:r w:rsidRPr="00D92AE6">
              <w:rPr>
                <w:rFonts w:ascii="標楷體" w:eastAsia="標楷體" w:hAnsi="標楷體" w:cs="細明體" w:hint="eastAsia"/>
                <w:kern w:val="0"/>
                <w:sz w:val="28"/>
                <w:szCs w:val="28"/>
              </w:rPr>
              <w:lastRenderedPageBreak/>
              <w:t xml:space="preserve">  </w:t>
            </w:r>
            <w:r>
              <w:rPr>
                <w:rFonts w:ascii="標楷體" w:eastAsia="標楷體" w:hAnsi="標楷體" w:cs="細明體" w:hint="eastAsia"/>
                <w:kern w:val="0"/>
                <w:sz w:val="28"/>
                <w:szCs w:val="28"/>
              </w:rPr>
              <w:t xml:space="preserve">  </w:t>
            </w:r>
            <w:r w:rsidR="002E0CA2">
              <w:rPr>
                <w:rFonts w:ascii="標楷體" w:eastAsia="標楷體" w:hAnsi="標楷體" w:cs="細明體" w:hint="eastAsia"/>
                <w:kern w:val="0"/>
                <w:sz w:val="28"/>
                <w:szCs w:val="28"/>
              </w:rPr>
              <w:t>十</w:t>
            </w:r>
            <w:r w:rsidRPr="00857651">
              <w:rPr>
                <w:rFonts w:ascii="標楷體" w:eastAsia="標楷體" w:hAnsi="標楷體" w:cs="細明體" w:hint="eastAsia"/>
                <w:kern w:val="0"/>
                <w:sz w:val="28"/>
                <w:szCs w:val="28"/>
              </w:rPr>
              <w:t>、</w:t>
            </w:r>
            <w:r w:rsidR="002E0CA2" w:rsidRPr="00B92D25">
              <w:rPr>
                <w:rFonts w:ascii="標楷體" w:eastAsia="標楷體" w:hAnsi="標楷體" w:cs="細明體" w:hint="eastAsia"/>
                <w:kern w:val="0"/>
                <w:sz w:val="28"/>
                <w:szCs w:val="28"/>
              </w:rPr>
              <w:t>國民小學學生學習領域之成績評量結果未達及格基準者，應施以補救教學</w:t>
            </w:r>
            <w:r w:rsidR="002E0CA2" w:rsidRPr="00FC3D94">
              <w:rPr>
                <w:rFonts w:ascii="標楷體" w:eastAsia="標楷體" w:hAnsi="標楷體" w:cs="細明體" w:hint="eastAsia"/>
                <w:kern w:val="0"/>
                <w:sz w:val="28"/>
                <w:szCs w:val="28"/>
                <w:u w:val="single"/>
              </w:rPr>
              <w:t>，並依教育部所定國民小學及國民中學補救教學實施方案規定辦理。</w:t>
            </w:r>
          </w:p>
          <w:p w:rsidR="002E0CA2" w:rsidRPr="00B92D25" w:rsidRDefault="002E0CA2" w:rsidP="002E0CA2">
            <w:pPr>
              <w:spacing w:line="460" w:lineRule="exact"/>
              <w:ind w:leftChars="350" w:left="840" w:firstLine="1"/>
              <w:rPr>
                <w:rFonts w:ascii="標楷體" w:eastAsia="標楷體" w:hAnsi="標楷體" w:cs="細明體"/>
                <w:kern w:val="0"/>
                <w:sz w:val="28"/>
                <w:szCs w:val="28"/>
              </w:rPr>
            </w:pPr>
            <w:r w:rsidRPr="00B92D25">
              <w:rPr>
                <w:rFonts w:ascii="標楷體" w:eastAsia="標楷體" w:hAnsi="標楷體" w:cs="細明體" w:hint="eastAsia"/>
                <w:kern w:val="0"/>
                <w:sz w:val="28"/>
                <w:szCs w:val="28"/>
              </w:rPr>
              <w:t>學生之日常生活表現</w:t>
            </w:r>
            <w:r w:rsidRPr="00FC3D94">
              <w:rPr>
                <w:rFonts w:ascii="標楷體" w:eastAsia="標楷體" w:hAnsi="標楷體" w:cs="細明體" w:hint="eastAsia"/>
                <w:kern w:val="0"/>
                <w:sz w:val="28"/>
                <w:szCs w:val="28"/>
                <w:u w:val="single"/>
              </w:rPr>
              <w:t>不</w:t>
            </w:r>
            <w:r w:rsidRPr="00B92D25">
              <w:rPr>
                <w:rFonts w:ascii="標楷體" w:eastAsia="標楷體" w:hAnsi="標楷體" w:cs="細明體" w:hint="eastAsia"/>
                <w:kern w:val="0"/>
                <w:sz w:val="28"/>
                <w:szCs w:val="28"/>
              </w:rPr>
              <w:t>佳者，學校應依所定教師輔導與管教學生相關規定施以輔導，</w:t>
            </w:r>
            <w:r w:rsidRPr="00FC3D94">
              <w:rPr>
                <w:rFonts w:ascii="標楷體" w:eastAsia="標楷體" w:hAnsi="標楷體" w:cs="細明體" w:hint="eastAsia"/>
                <w:kern w:val="0"/>
                <w:sz w:val="28"/>
                <w:szCs w:val="28"/>
                <w:u w:val="single"/>
              </w:rPr>
              <w:t>必要時得與家長(或</w:t>
            </w:r>
            <w:r w:rsidRPr="00B92D25">
              <w:rPr>
                <w:rFonts w:ascii="標楷體" w:eastAsia="標楷體" w:hAnsi="標楷體" w:cs="細明體" w:hint="eastAsia"/>
                <w:kern w:val="0"/>
                <w:sz w:val="28"/>
                <w:szCs w:val="28"/>
              </w:rPr>
              <w:t>法定代理人</w:t>
            </w:r>
            <w:r w:rsidRPr="00FC3D94">
              <w:rPr>
                <w:rFonts w:ascii="標楷體" w:eastAsia="標楷體" w:hAnsi="標楷體" w:cs="細明體" w:hint="eastAsia"/>
                <w:kern w:val="0"/>
                <w:sz w:val="28"/>
                <w:szCs w:val="28"/>
                <w:u w:val="single"/>
              </w:rPr>
              <w:t>)</w:t>
            </w:r>
            <w:r w:rsidRPr="00B92D25">
              <w:rPr>
                <w:rFonts w:ascii="標楷體" w:eastAsia="標楷體" w:hAnsi="標楷體" w:cs="細明體" w:hint="eastAsia"/>
                <w:kern w:val="0"/>
                <w:sz w:val="28"/>
                <w:szCs w:val="28"/>
              </w:rPr>
              <w:t>聯繫，且提供學生改過銷過及功過</w:t>
            </w:r>
            <w:r w:rsidRPr="00B92D25">
              <w:rPr>
                <w:rFonts w:ascii="標楷體" w:eastAsia="標楷體" w:hAnsi="標楷體" w:cs="細明體" w:hint="eastAsia"/>
                <w:kern w:val="0"/>
                <w:sz w:val="28"/>
                <w:szCs w:val="28"/>
              </w:rPr>
              <w:lastRenderedPageBreak/>
              <w:t>相抵之機會。</w:t>
            </w:r>
          </w:p>
          <w:p w:rsidR="008807A5" w:rsidRPr="002E0CA2" w:rsidRDefault="008807A5" w:rsidP="0040178F">
            <w:pPr>
              <w:spacing w:line="460" w:lineRule="exact"/>
              <w:ind w:leftChars="350" w:left="840" w:firstLineChars="51" w:firstLine="143"/>
              <w:rPr>
                <w:rFonts w:ascii="標楷體" w:eastAsia="標楷體" w:hAnsi="標楷體" w:cs="細明體"/>
                <w:kern w:val="0"/>
                <w:sz w:val="28"/>
                <w:szCs w:val="28"/>
              </w:rPr>
            </w:pPr>
          </w:p>
          <w:p w:rsidR="008807A5" w:rsidRPr="00857651" w:rsidRDefault="008807A5" w:rsidP="0040178F">
            <w:pPr>
              <w:tabs>
                <w:tab w:val="left" w:pos="612"/>
              </w:tabs>
              <w:snapToGrid w:val="0"/>
              <w:spacing w:line="400" w:lineRule="exact"/>
              <w:ind w:leftChars="30" w:left="72" w:firstLineChars="150" w:firstLine="420"/>
              <w:rPr>
                <w:rFonts w:ascii="標楷體" w:eastAsia="標楷體" w:hAnsi="標楷體" w:cs="Times New Roman"/>
                <w:color w:val="000000"/>
                <w:sz w:val="28"/>
                <w:szCs w:val="28"/>
              </w:rPr>
            </w:pPr>
          </w:p>
        </w:tc>
        <w:tc>
          <w:tcPr>
            <w:tcW w:w="3050" w:type="dxa"/>
            <w:tcBorders>
              <w:top w:val="single" w:sz="4" w:space="0" w:color="auto"/>
              <w:left w:val="single" w:sz="4" w:space="0" w:color="auto"/>
              <w:bottom w:val="single" w:sz="4" w:space="0" w:color="auto"/>
              <w:right w:val="single" w:sz="4" w:space="0" w:color="auto"/>
            </w:tcBorders>
          </w:tcPr>
          <w:p w:rsidR="008807A5" w:rsidRPr="00227901" w:rsidRDefault="008807A5" w:rsidP="0040178F">
            <w:pPr>
              <w:autoSpaceDE w:val="0"/>
              <w:autoSpaceDN w:val="0"/>
              <w:adjustRightInd w:val="0"/>
              <w:spacing w:line="400" w:lineRule="exact"/>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lastRenderedPageBreak/>
              <w:t>依據</w:t>
            </w:r>
            <w:r w:rsidRPr="00227901">
              <w:rPr>
                <w:rFonts w:ascii="標楷體" w:eastAsia="標楷體" w:hAnsi="標楷體" w:cs="Times New Roman" w:hint="eastAsia"/>
                <w:color w:val="000000"/>
                <w:sz w:val="28"/>
                <w:szCs w:val="28"/>
              </w:rPr>
              <w:t>「國民小學及國民中學學生成績評量準則」第十條訂定。</w:t>
            </w:r>
          </w:p>
        </w:tc>
      </w:tr>
      <w:tr w:rsidR="00571A3D" w:rsidRPr="00227901" w:rsidTr="00126C6C">
        <w:trPr>
          <w:trHeight w:val="557"/>
        </w:trPr>
        <w:tc>
          <w:tcPr>
            <w:tcW w:w="3411" w:type="dxa"/>
            <w:tcBorders>
              <w:top w:val="single" w:sz="4" w:space="0" w:color="auto"/>
              <w:left w:val="single" w:sz="4" w:space="0" w:color="auto"/>
              <w:bottom w:val="single" w:sz="4" w:space="0" w:color="auto"/>
              <w:right w:val="single" w:sz="4" w:space="0" w:color="auto"/>
            </w:tcBorders>
          </w:tcPr>
          <w:p w:rsidR="00571A3D" w:rsidRDefault="00571A3D" w:rsidP="00571A3D">
            <w:pPr>
              <w:pStyle w:val="a3"/>
              <w:tabs>
                <w:tab w:val="left" w:pos="1110"/>
              </w:tabs>
              <w:spacing w:before="180" w:after="180" w:line="460" w:lineRule="exact"/>
              <w:ind w:leftChars="-59" w:left="706" w:hangingChars="303" w:hanging="848"/>
              <w:jc w:val="both"/>
              <w:rPr>
                <w:rFonts w:ascii="標楷體" w:eastAsia="標楷體" w:hAnsi="標楷體" w:cs="細明體"/>
                <w:kern w:val="0"/>
                <w:sz w:val="28"/>
                <w:szCs w:val="28"/>
              </w:rPr>
            </w:pPr>
            <w:r>
              <w:rPr>
                <w:rFonts w:ascii="標楷體" w:eastAsia="標楷體" w:hAnsi="標楷體" w:cs="細明體"/>
                <w:kern w:val="0"/>
                <w:sz w:val="28"/>
                <w:szCs w:val="28"/>
              </w:rPr>
              <w:lastRenderedPageBreak/>
              <w:tab/>
            </w:r>
            <w:r>
              <w:rPr>
                <w:rFonts w:ascii="標楷體" w:eastAsia="標楷體" w:hAnsi="標楷體" w:cs="細明體" w:hint="eastAsia"/>
                <w:kern w:val="0"/>
                <w:sz w:val="28"/>
                <w:szCs w:val="28"/>
              </w:rPr>
              <w:t>(本要點刪除)</w:t>
            </w:r>
          </w:p>
        </w:tc>
        <w:tc>
          <w:tcPr>
            <w:tcW w:w="3563" w:type="dxa"/>
            <w:tcBorders>
              <w:top w:val="single" w:sz="4" w:space="0" w:color="auto"/>
              <w:left w:val="single" w:sz="4" w:space="0" w:color="auto"/>
              <w:bottom w:val="single" w:sz="4" w:space="0" w:color="auto"/>
              <w:right w:val="single" w:sz="4" w:space="0" w:color="auto"/>
            </w:tcBorders>
          </w:tcPr>
          <w:p w:rsidR="00571A3D" w:rsidRPr="009F09FB" w:rsidRDefault="00571A3D" w:rsidP="00571A3D">
            <w:pPr>
              <w:spacing w:line="460" w:lineRule="exact"/>
              <w:ind w:leftChars="-1" w:left="841" w:hangingChars="301" w:hanging="843"/>
              <w:rPr>
                <w:rFonts w:ascii="標楷體" w:eastAsia="標楷體" w:hAnsi="標楷體"/>
                <w:sz w:val="28"/>
                <w:szCs w:val="28"/>
              </w:rPr>
            </w:pPr>
            <w:r>
              <w:rPr>
                <w:rFonts w:ascii="標楷體" w:eastAsia="標楷體" w:hAnsi="標楷體" w:hint="eastAsia"/>
                <w:sz w:val="28"/>
                <w:szCs w:val="28"/>
              </w:rPr>
              <w:t>十八、</w:t>
            </w:r>
            <w:r w:rsidRPr="009F09FB">
              <w:rPr>
                <w:rFonts w:ascii="標楷體" w:eastAsia="標楷體" w:hAnsi="標楷體" w:hint="eastAsia"/>
                <w:sz w:val="28"/>
                <w:szCs w:val="28"/>
              </w:rPr>
              <w:t>本要點修正規定自中華民國</w:t>
            </w:r>
            <w:r w:rsidRPr="009F09FB">
              <w:rPr>
                <w:rFonts w:ascii="標楷體" w:eastAsia="標楷體" w:hAnsi="標楷體" w:cs="細明體" w:hint="eastAsia"/>
                <w:kern w:val="0"/>
                <w:sz w:val="28"/>
                <w:szCs w:val="28"/>
              </w:rPr>
              <w:t>一百零一年八月一日</w:t>
            </w:r>
            <w:r w:rsidRPr="009F09FB">
              <w:rPr>
                <w:rFonts w:ascii="標楷體" w:eastAsia="標楷體" w:hAnsi="標楷體" w:hint="eastAsia"/>
                <w:sz w:val="28"/>
                <w:szCs w:val="28"/>
              </w:rPr>
              <w:t>起施行</w:t>
            </w:r>
            <w:r w:rsidRPr="009F09FB">
              <w:rPr>
                <w:rFonts w:ascii="標楷體" w:eastAsia="標楷體" w:hAnsi="標楷體" w:cs="細明體" w:hint="eastAsia"/>
                <w:kern w:val="0"/>
                <w:sz w:val="28"/>
                <w:szCs w:val="28"/>
              </w:rPr>
              <w:t>。</w:t>
            </w:r>
          </w:p>
          <w:p w:rsidR="00571A3D" w:rsidRPr="00571A3D" w:rsidRDefault="00571A3D" w:rsidP="00571A3D">
            <w:pPr>
              <w:spacing w:line="460" w:lineRule="exact"/>
              <w:ind w:leftChars="-4" w:left="-10"/>
              <w:jc w:val="both"/>
              <w:rPr>
                <w:rFonts w:ascii="標楷體" w:eastAsia="標楷體" w:hAnsi="標楷體" w:cs="細明體"/>
                <w:kern w:val="0"/>
                <w:sz w:val="28"/>
                <w:szCs w:val="28"/>
              </w:rPr>
            </w:pPr>
          </w:p>
        </w:tc>
        <w:tc>
          <w:tcPr>
            <w:tcW w:w="3050" w:type="dxa"/>
            <w:tcBorders>
              <w:top w:val="single" w:sz="4" w:space="0" w:color="auto"/>
              <w:left w:val="single" w:sz="4" w:space="0" w:color="auto"/>
              <w:bottom w:val="single" w:sz="4" w:space="0" w:color="auto"/>
              <w:right w:val="single" w:sz="4" w:space="0" w:color="auto"/>
            </w:tcBorders>
          </w:tcPr>
          <w:p w:rsidR="00571A3D" w:rsidRDefault="00571A3D" w:rsidP="0040178F">
            <w:pPr>
              <w:autoSpaceDE w:val="0"/>
              <w:autoSpaceDN w:val="0"/>
              <w:adjustRightInd w:val="0"/>
              <w:spacing w:line="400" w:lineRule="exact"/>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原規定第18點基於體例上刪除。</w:t>
            </w:r>
          </w:p>
        </w:tc>
      </w:tr>
    </w:tbl>
    <w:p w:rsidR="00D84209" w:rsidRPr="008807A5" w:rsidRDefault="00D84209" w:rsidP="00227901">
      <w:pPr>
        <w:pStyle w:val="c16"/>
        <w:widowControl w:val="0"/>
        <w:adjustRightInd w:val="0"/>
        <w:snapToGrid w:val="0"/>
        <w:spacing w:before="0" w:beforeAutospacing="0" w:after="0" w:afterAutospacing="0"/>
        <w:ind w:left="0" w:firstLine="0"/>
        <w:jc w:val="center"/>
        <w:rPr>
          <w:rFonts w:eastAsia="MS Mincho" w:hAnsi="標楷體" w:hint="default"/>
          <w:b/>
          <w:sz w:val="36"/>
          <w:szCs w:val="36"/>
        </w:rPr>
      </w:pPr>
    </w:p>
    <w:p w:rsidR="008807A5" w:rsidRPr="00571A3D" w:rsidRDefault="008807A5" w:rsidP="00227901">
      <w:pPr>
        <w:pStyle w:val="c16"/>
        <w:widowControl w:val="0"/>
        <w:adjustRightInd w:val="0"/>
        <w:snapToGrid w:val="0"/>
        <w:spacing w:before="0" w:beforeAutospacing="0" w:after="0" w:afterAutospacing="0"/>
        <w:ind w:left="0" w:firstLine="0"/>
        <w:jc w:val="center"/>
        <w:rPr>
          <w:rFonts w:eastAsiaTheme="minorEastAsia" w:hAnsi="標楷體" w:hint="default"/>
          <w:b/>
          <w:sz w:val="36"/>
          <w:szCs w:val="36"/>
        </w:rPr>
      </w:pPr>
    </w:p>
    <w:p w:rsidR="008807A5" w:rsidRPr="00E209C5" w:rsidRDefault="008807A5" w:rsidP="00227901">
      <w:pPr>
        <w:pStyle w:val="c16"/>
        <w:widowControl w:val="0"/>
        <w:adjustRightInd w:val="0"/>
        <w:snapToGrid w:val="0"/>
        <w:spacing w:before="0" w:beforeAutospacing="0" w:after="0" w:afterAutospacing="0"/>
        <w:ind w:left="0" w:firstLine="0"/>
        <w:jc w:val="center"/>
        <w:rPr>
          <w:rFonts w:eastAsiaTheme="minorEastAsia" w:hAnsi="標楷體" w:hint="default"/>
          <w:b/>
          <w:sz w:val="36"/>
          <w:szCs w:val="36"/>
        </w:rPr>
      </w:pPr>
    </w:p>
    <w:p w:rsidR="008807A5" w:rsidRDefault="008807A5" w:rsidP="00227901">
      <w:pPr>
        <w:pStyle w:val="c16"/>
        <w:widowControl w:val="0"/>
        <w:adjustRightInd w:val="0"/>
        <w:snapToGrid w:val="0"/>
        <w:spacing w:before="0" w:beforeAutospacing="0" w:after="0" w:afterAutospacing="0"/>
        <w:ind w:left="0" w:firstLine="0"/>
        <w:jc w:val="center"/>
        <w:rPr>
          <w:rFonts w:eastAsia="MS Mincho" w:hAnsi="標楷體" w:hint="default"/>
          <w:b/>
          <w:sz w:val="36"/>
          <w:szCs w:val="36"/>
        </w:rPr>
      </w:pPr>
    </w:p>
    <w:p w:rsidR="008807A5" w:rsidRDefault="008807A5" w:rsidP="00227901">
      <w:pPr>
        <w:pStyle w:val="c16"/>
        <w:widowControl w:val="0"/>
        <w:adjustRightInd w:val="0"/>
        <w:snapToGrid w:val="0"/>
        <w:spacing w:before="0" w:beforeAutospacing="0" w:after="0" w:afterAutospacing="0"/>
        <w:ind w:left="0" w:firstLine="0"/>
        <w:jc w:val="center"/>
        <w:rPr>
          <w:rFonts w:eastAsia="MS Mincho" w:hAnsi="標楷體" w:hint="default"/>
          <w:b/>
          <w:sz w:val="36"/>
          <w:szCs w:val="36"/>
        </w:rPr>
      </w:pPr>
    </w:p>
    <w:p w:rsidR="008807A5" w:rsidRDefault="008807A5" w:rsidP="00227901">
      <w:pPr>
        <w:pStyle w:val="c16"/>
        <w:widowControl w:val="0"/>
        <w:adjustRightInd w:val="0"/>
        <w:snapToGrid w:val="0"/>
        <w:spacing w:before="0" w:beforeAutospacing="0" w:after="0" w:afterAutospacing="0"/>
        <w:ind w:left="0" w:firstLine="0"/>
        <w:jc w:val="center"/>
        <w:rPr>
          <w:rFonts w:eastAsia="MS Mincho" w:hAnsi="標楷體" w:hint="default"/>
          <w:b/>
          <w:sz w:val="36"/>
          <w:szCs w:val="36"/>
        </w:rPr>
      </w:pPr>
    </w:p>
    <w:p w:rsidR="008807A5" w:rsidRDefault="008807A5" w:rsidP="00227901">
      <w:pPr>
        <w:pStyle w:val="c16"/>
        <w:widowControl w:val="0"/>
        <w:adjustRightInd w:val="0"/>
        <w:snapToGrid w:val="0"/>
        <w:spacing w:before="0" w:beforeAutospacing="0" w:after="0" w:afterAutospacing="0"/>
        <w:ind w:left="0" w:firstLine="0"/>
        <w:jc w:val="center"/>
        <w:rPr>
          <w:rFonts w:eastAsia="MS Mincho" w:hAnsi="標楷體" w:hint="default"/>
          <w:b/>
          <w:sz w:val="36"/>
          <w:szCs w:val="36"/>
        </w:rPr>
      </w:pPr>
    </w:p>
    <w:p w:rsidR="008807A5" w:rsidRDefault="008807A5" w:rsidP="00227901">
      <w:pPr>
        <w:pStyle w:val="c16"/>
        <w:widowControl w:val="0"/>
        <w:adjustRightInd w:val="0"/>
        <w:snapToGrid w:val="0"/>
        <w:spacing w:before="0" w:beforeAutospacing="0" w:after="0" w:afterAutospacing="0"/>
        <w:ind w:left="0" w:firstLine="0"/>
        <w:jc w:val="center"/>
        <w:rPr>
          <w:rFonts w:eastAsia="MS Mincho" w:hAnsi="標楷體" w:hint="default"/>
          <w:b/>
          <w:sz w:val="36"/>
          <w:szCs w:val="36"/>
        </w:rPr>
      </w:pPr>
    </w:p>
    <w:p w:rsidR="008807A5" w:rsidRDefault="008807A5" w:rsidP="00227901">
      <w:pPr>
        <w:pStyle w:val="c16"/>
        <w:widowControl w:val="0"/>
        <w:adjustRightInd w:val="0"/>
        <w:snapToGrid w:val="0"/>
        <w:spacing w:before="0" w:beforeAutospacing="0" w:after="0" w:afterAutospacing="0"/>
        <w:ind w:left="0" w:firstLine="0"/>
        <w:jc w:val="center"/>
        <w:rPr>
          <w:rFonts w:eastAsia="MS Mincho" w:hAnsi="標楷體" w:hint="default"/>
          <w:b/>
          <w:sz w:val="36"/>
          <w:szCs w:val="36"/>
        </w:rPr>
      </w:pPr>
    </w:p>
    <w:p w:rsidR="008807A5" w:rsidRDefault="008807A5" w:rsidP="00227901">
      <w:pPr>
        <w:pStyle w:val="c16"/>
        <w:widowControl w:val="0"/>
        <w:adjustRightInd w:val="0"/>
        <w:snapToGrid w:val="0"/>
        <w:spacing w:before="0" w:beforeAutospacing="0" w:after="0" w:afterAutospacing="0"/>
        <w:ind w:left="0" w:firstLine="0"/>
        <w:jc w:val="center"/>
        <w:rPr>
          <w:rFonts w:eastAsia="MS Mincho" w:hAnsi="標楷體" w:hint="default"/>
          <w:b/>
          <w:sz w:val="36"/>
          <w:szCs w:val="36"/>
        </w:rPr>
      </w:pPr>
    </w:p>
    <w:p w:rsidR="008807A5" w:rsidRDefault="008807A5" w:rsidP="00227901">
      <w:pPr>
        <w:pStyle w:val="c16"/>
        <w:widowControl w:val="0"/>
        <w:adjustRightInd w:val="0"/>
        <w:snapToGrid w:val="0"/>
        <w:spacing w:before="0" w:beforeAutospacing="0" w:after="0" w:afterAutospacing="0"/>
        <w:ind w:left="0" w:firstLine="0"/>
        <w:jc w:val="center"/>
        <w:rPr>
          <w:rFonts w:eastAsia="MS Mincho" w:hAnsi="標楷體" w:hint="default"/>
          <w:b/>
          <w:sz w:val="36"/>
          <w:szCs w:val="36"/>
        </w:rPr>
      </w:pPr>
    </w:p>
    <w:p w:rsidR="008807A5" w:rsidRDefault="008807A5" w:rsidP="00227901">
      <w:pPr>
        <w:pStyle w:val="c16"/>
        <w:widowControl w:val="0"/>
        <w:adjustRightInd w:val="0"/>
        <w:snapToGrid w:val="0"/>
        <w:spacing w:before="0" w:beforeAutospacing="0" w:after="0" w:afterAutospacing="0"/>
        <w:ind w:left="0" w:firstLine="0"/>
        <w:jc w:val="center"/>
        <w:rPr>
          <w:rFonts w:eastAsia="MS Mincho" w:hAnsi="標楷體" w:hint="default"/>
          <w:b/>
          <w:sz w:val="36"/>
          <w:szCs w:val="36"/>
        </w:rPr>
      </w:pPr>
    </w:p>
    <w:p w:rsidR="008807A5" w:rsidRDefault="008807A5" w:rsidP="00227901">
      <w:pPr>
        <w:pStyle w:val="c16"/>
        <w:widowControl w:val="0"/>
        <w:adjustRightInd w:val="0"/>
        <w:snapToGrid w:val="0"/>
        <w:spacing w:before="0" w:beforeAutospacing="0" w:after="0" w:afterAutospacing="0"/>
        <w:ind w:left="0" w:firstLine="0"/>
        <w:jc w:val="center"/>
        <w:rPr>
          <w:rFonts w:eastAsia="MS Mincho" w:hAnsi="標楷體" w:hint="default"/>
          <w:b/>
          <w:sz w:val="36"/>
          <w:szCs w:val="36"/>
        </w:rPr>
      </w:pPr>
    </w:p>
    <w:p w:rsidR="008807A5" w:rsidRDefault="008807A5" w:rsidP="00227901">
      <w:pPr>
        <w:pStyle w:val="c16"/>
        <w:widowControl w:val="0"/>
        <w:adjustRightInd w:val="0"/>
        <w:snapToGrid w:val="0"/>
        <w:spacing w:before="0" w:beforeAutospacing="0" w:after="0" w:afterAutospacing="0"/>
        <w:ind w:left="0" w:firstLine="0"/>
        <w:jc w:val="center"/>
        <w:rPr>
          <w:rFonts w:eastAsia="MS Mincho" w:hAnsi="標楷體" w:hint="default"/>
          <w:b/>
          <w:sz w:val="36"/>
          <w:szCs w:val="36"/>
        </w:rPr>
      </w:pPr>
    </w:p>
    <w:p w:rsidR="008807A5" w:rsidRDefault="008807A5" w:rsidP="00227901">
      <w:pPr>
        <w:pStyle w:val="c16"/>
        <w:widowControl w:val="0"/>
        <w:adjustRightInd w:val="0"/>
        <w:snapToGrid w:val="0"/>
        <w:spacing w:before="0" w:beforeAutospacing="0" w:after="0" w:afterAutospacing="0"/>
        <w:ind w:left="0" w:firstLine="0"/>
        <w:jc w:val="center"/>
        <w:rPr>
          <w:rFonts w:eastAsia="MS Mincho" w:hAnsi="標楷體" w:hint="default"/>
          <w:b/>
          <w:sz w:val="36"/>
          <w:szCs w:val="36"/>
        </w:rPr>
      </w:pPr>
    </w:p>
    <w:p w:rsidR="008807A5" w:rsidRDefault="008807A5" w:rsidP="00227901">
      <w:pPr>
        <w:pStyle w:val="c16"/>
        <w:widowControl w:val="0"/>
        <w:adjustRightInd w:val="0"/>
        <w:snapToGrid w:val="0"/>
        <w:spacing w:before="0" w:beforeAutospacing="0" w:after="0" w:afterAutospacing="0"/>
        <w:ind w:left="0" w:firstLine="0"/>
        <w:jc w:val="center"/>
        <w:rPr>
          <w:rFonts w:eastAsia="MS Mincho" w:hAnsi="標楷體" w:hint="default"/>
          <w:b/>
          <w:sz w:val="36"/>
          <w:szCs w:val="36"/>
        </w:rPr>
      </w:pPr>
    </w:p>
    <w:p w:rsidR="008807A5" w:rsidRDefault="008807A5" w:rsidP="00227901">
      <w:pPr>
        <w:pStyle w:val="c16"/>
        <w:widowControl w:val="0"/>
        <w:adjustRightInd w:val="0"/>
        <w:snapToGrid w:val="0"/>
        <w:spacing w:before="0" w:beforeAutospacing="0" w:after="0" w:afterAutospacing="0"/>
        <w:ind w:left="0" w:firstLine="0"/>
        <w:jc w:val="center"/>
        <w:rPr>
          <w:rFonts w:eastAsia="MS Mincho" w:hAnsi="標楷體" w:hint="default"/>
          <w:b/>
          <w:sz w:val="36"/>
          <w:szCs w:val="36"/>
        </w:rPr>
      </w:pPr>
    </w:p>
    <w:p w:rsidR="004525E9" w:rsidRDefault="004525E9" w:rsidP="00174A2D">
      <w:pPr>
        <w:pStyle w:val="c16"/>
        <w:widowControl w:val="0"/>
        <w:adjustRightInd w:val="0"/>
        <w:snapToGrid w:val="0"/>
        <w:spacing w:before="0" w:beforeAutospacing="0" w:after="0" w:afterAutospacing="0" w:line="400" w:lineRule="exact"/>
        <w:ind w:left="0" w:firstLine="0"/>
        <w:jc w:val="center"/>
        <w:rPr>
          <w:rFonts w:hAnsi="標楷體" w:hint="default"/>
          <w:b/>
        </w:rPr>
      </w:pPr>
      <w:r>
        <w:rPr>
          <w:rFonts w:hAnsi="標楷體"/>
          <w:b/>
        </w:rPr>
        <w:t xml:space="preserve">           </w:t>
      </w:r>
    </w:p>
    <w:sectPr w:rsidR="004525E9" w:rsidSect="008C515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912" w:rsidRDefault="00AF3912" w:rsidP="005D38AF">
      <w:r>
        <w:separator/>
      </w:r>
    </w:p>
  </w:endnote>
  <w:endnote w:type="continuationSeparator" w:id="0">
    <w:p w:rsidR="00AF3912" w:rsidRDefault="00AF3912" w:rsidP="005D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912" w:rsidRDefault="00AF3912" w:rsidP="005D38AF">
      <w:r>
        <w:separator/>
      </w:r>
    </w:p>
  </w:footnote>
  <w:footnote w:type="continuationSeparator" w:id="0">
    <w:p w:rsidR="00AF3912" w:rsidRDefault="00AF3912" w:rsidP="005D3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D72E5"/>
    <w:multiLevelType w:val="hybridMultilevel"/>
    <w:tmpl w:val="A7108EF6"/>
    <w:lvl w:ilvl="0" w:tplc="C73241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1A44495"/>
    <w:multiLevelType w:val="hybridMultilevel"/>
    <w:tmpl w:val="F5161546"/>
    <w:lvl w:ilvl="0" w:tplc="6538B60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1DF0FCC"/>
    <w:multiLevelType w:val="hybridMultilevel"/>
    <w:tmpl w:val="5400E452"/>
    <w:lvl w:ilvl="0" w:tplc="98964576">
      <w:start w:val="1"/>
      <w:numFmt w:val="taiwaneseCountingThousand"/>
      <w:lvlText w:val="%1、"/>
      <w:lvlJc w:val="left"/>
      <w:pPr>
        <w:ind w:left="48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8BF6B19"/>
    <w:multiLevelType w:val="hybridMultilevel"/>
    <w:tmpl w:val="BA5ABA02"/>
    <w:lvl w:ilvl="0" w:tplc="7FD223A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22C5FC4"/>
    <w:multiLevelType w:val="hybridMultilevel"/>
    <w:tmpl w:val="CB4CB546"/>
    <w:lvl w:ilvl="0" w:tplc="A448F98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4618595F"/>
    <w:multiLevelType w:val="hybridMultilevel"/>
    <w:tmpl w:val="221AC766"/>
    <w:lvl w:ilvl="0" w:tplc="B032FD5A">
      <w:start w:val="3"/>
      <w:numFmt w:val="taiwaneseCountingThousand"/>
      <w:lvlText w:val="%1、"/>
      <w:lvlJc w:val="left"/>
      <w:pPr>
        <w:ind w:left="481" w:hanging="48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6">
    <w:nsid w:val="54267725"/>
    <w:multiLevelType w:val="hybridMultilevel"/>
    <w:tmpl w:val="2690DC30"/>
    <w:lvl w:ilvl="0" w:tplc="28C439B4">
      <w:start w:val="9"/>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4DA77D1"/>
    <w:multiLevelType w:val="hybridMultilevel"/>
    <w:tmpl w:val="2B98EFC2"/>
    <w:lvl w:ilvl="0" w:tplc="0DC4715A">
      <w:start w:val="3"/>
      <w:numFmt w:val="taiwaneseCountingThousand"/>
      <w:lvlText w:val="%1、"/>
      <w:lvlJc w:val="left"/>
      <w:pPr>
        <w:ind w:left="481" w:hanging="48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8">
    <w:nsid w:val="5CFA1D09"/>
    <w:multiLevelType w:val="hybridMultilevel"/>
    <w:tmpl w:val="DFF8D406"/>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EFE09CA"/>
    <w:multiLevelType w:val="hybridMultilevel"/>
    <w:tmpl w:val="4746D8BE"/>
    <w:lvl w:ilvl="0" w:tplc="42563172">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0">
    <w:nsid w:val="6ACA11BD"/>
    <w:multiLevelType w:val="hybridMultilevel"/>
    <w:tmpl w:val="221AC766"/>
    <w:lvl w:ilvl="0" w:tplc="B032FD5A">
      <w:start w:val="3"/>
      <w:numFmt w:val="taiwaneseCountingThousand"/>
      <w:lvlText w:val="%1、"/>
      <w:lvlJc w:val="left"/>
      <w:pPr>
        <w:ind w:left="481" w:hanging="48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1">
    <w:nsid w:val="6ACD1497"/>
    <w:multiLevelType w:val="hybridMultilevel"/>
    <w:tmpl w:val="0786F824"/>
    <w:lvl w:ilvl="0" w:tplc="1AA8268A">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EDD57EB"/>
    <w:multiLevelType w:val="hybridMultilevel"/>
    <w:tmpl w:val="149E3AB4"/>
    <w:lvl w:ilvl="0" w:tplc="A4887304">
      <w:start w:val="1"/>
      <w:numFmt w:val="taiwaneseCountingThousand"/>
      <w:lvlText w:val="%1、"/>
      <w:lvlJc w:val="left"/>
      <w:pPr>
        <w:tabs>
          <w:tab w:val="num" w:pos="720"/>
        </w:tabs>
        <w:ind w:left="720" w:hanging="720"/>
      </w:pPr>
      <w:rPr>
        <w:rFonts w:hint="eastAsia"/>
      </w:rPr>
    </w:lvl>
    <w:lvl w:ilvl="1" w:tplc="8446E038">
      <w:start w:val="1"/>
      <w:numFmt w:val="taiwaneseCountingThousand"/>
      <w:lvlText w:val="﹙%2﹚"/>
      <w:lvlJc w:val="left"/>
      <w:pPr>
        <w:tabs>
          <w:tab w:val="num" w:pos="1515"/>
        </w:tabs>
        <w:ind w:left="1515" w:hanging="103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73512A55"/>
    <w:multiLevelType w:val="hybridMultilevel"/>
    <w:tmpl w:val="1F7C3A52"/>
    <w:lvl w:ilvl="0" w:tplc="615EC21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A944A09"/>
    <w:multiLevelType w:val="hybridMultilevel"/>
    <w:tmpl w:val="51988812"/>
    <w:lvl w:ilvl="0" w:tplc="DB5844DE">
      <w:start w:val="1"/>
      <w:numFmt w:val="decimal"/>
      <w:lvlText w:val="%1、"/>
      <w:lvlJc w:val="left"/>
      <w:pPr>
        <w:ind w:left="1290" w:hanging="36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num w:numId="1">
    <w:abstractNumId w:val="3"/>
  </w:num>
  <w:num w:numId="2">
    <w:abstractNumId w:val="9"/>
  </w:num>
  <w:num w:numId="3">
    <w:abstractNumId w:val="14"/>
  </w:num>
  <w:num w:numId="4">
    <w:abstractNumId w:val="4"/>
  </w:num>
  <w:num w:numId="5">
    <w:abstractNumId w:val="1"/>
  </w:num>
  <w:num w:numId="6">
    <w:abstractNumId w:val="13"/>
  </w:num>
  <w:num w:numId="7">
    <w:abstractNumId w:val="8"/>
  </w:num>
  <w:num w:numId="8">
    <w:abstractNumId w:val="7"/>
  </w:num>
  <w:num w:numId="9">
    <w:abstractNumId w:val="5"/>
  </w:num>
  <w:num w:numId="10">
    <w:abstractNumId w:val="10"/>
  </w:num>
  <w:num w:numId="11">
    <w:abstractNumId w:val="2"/>
  </w:num>
  <w:num w:numId="12">
    <w:abstractNumId w:val="0"/>
  </w:num>
  <w:num w:numId="13">
    <w:abstractNumId w:val="12"/>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73C"/>
    <w:rsid w:val="0000037C"/>
    <w:rsid w:val="0000627E"/>
    <w:rsid w:val="00014FD9"/>
    <w:rsid w:val="00027FB8"/>
    <w:rsid w:val="00074F52"/>
    <w:rsid w:val="000A0A9F"/>
    <w:rsid w:val="000A3016"/>
    <w:rsid w:val="000C75C5"/>
    <w:rsid w:val="000D4476"/>
    <w:rsid w:val="000E3CF2"/>
    <w:rsid w:val="000E565D"/>
    <w:rsid w:val="000E7E23"/>
    <w:rsid w:val="000F09AB"/>
    <w:rsid w:val="0010055A"/>
    <w:rsid w:val="00111119"/>
    <w:rsid w:val="00122FD1"/>
    <w:rsid w:val="00126C6C"/>
    <w:rsid w:val="00135542"/>
    <w:rsid w:val="00162A25"/>
    <w:rsid w:val="00174A2D"/>
    <w:rsid w:val="00181617"/>
    <w:rsid w:val="001A2CAF"/>
    <w:rsid w:val="001A3282"/>
    <w:rsid w:val="001A6CC4"/>
    <w:rsid w:val="001A7202"/>
    <w:rsid w:val="001B1337"/>
    <w:rsid w:val="001B42FA"/>
    <w:rsid w:val="001E5C03"/>
    <w:rsid w:val="001F2B02"/>
    <w:rsid w:val="001F71D3"/>
    <w:rsid w:val="0021283B"/>
    <w:rsid w:val="00222D32"/>
    <w:rsid w:val="00222D44"/>
    <w:rsid w:val="00225D6A"/>
    <w:rsid w:val="00227901"/>
    <w:rsid w:val="0023098C"/>
    <w:rsid w:val="00242BC8"/>
    <w:rsid w:val="00264A8B"/>
    <w:rsid w:val="0027217B"/>
    <w:rsid w:val="002728C7"/>
    <w:rsid w:val="002903D2"/>
    <w:rsid w:val="0029335F"/>
    <w:rsid w:val="002966A6"/>
    <w:rsid w:val="002A184E"/>
    <w:rsid w:val="002A3EE4"/>
    <w:rsid w:val="002B2492"/>
    <w:rsid w:val="002B3C1E"/>
    <w:rsid w:val="002E0CA2"/>
    <w:rsid w:val="00325C82"/>
    <w:rsid w:val="003304E7"/>
    <w:rsid w:val="0035009F"/>
    <w:rsid w:val="00363848"/>
    <w:rsid w:val="0036672C"/>
    <w:rsid w:val="00371F44"/>
    <w:rsid w:val="00397246"/>
    <w:rsid w:val="003978AC"/>
    <w:rsid w:val="003A37EE"/>
    <w:rsid w:val="003B1D20"/>
    <w:rsid w:val="003C3FC9"/>
    <w:rsid w:val="003E6B21"/>
    <w:rsid w:val="003F31B1"/>
    <w:rsid w:val="004005E8"/>
    <w:rsid w:val="00423E3B"/>
    <w:rsid w:val="0042539A"/>
    <w:rsid w:val="00433459"/>
    <w:rsid w:val="00433839"/>
    <w:rsid w:val="0044429C"/>
    <w:rsid w:val="00444C4B"/>
    <w:rsid w:val="00446A63"/>
    <w:rsid w:val="004525E9"/>
    <w:rsid w:val="00460AAB"/>
    <w:rsid w:val="00473A43"/>
    <w:rsid w:val="004743D8"/>
    <w:rsid w:val="004774FE"/>
    <w:rsid w:val="00482FD9"/>
    <w:rsid w:val="0049371A"/>
    <w:rsid w:val="004C0579"/>
    <w:rsid w:val="004C0B79"/>
    <w:rsid w:val="004C1EF1"/>
    <w:rsid w:val="004D3119"/>
    <w:rsid w:val="00505A72"/>
    <w:rsid w:val="00513FE7"/>
    <w:rsid w:val="00523154"/>
    <w:rsid w:val="00526732"/>
    <w:rsid w:val="0054047B"/>
    <w:rsid w:val="00556C6B"/>
    <w:rsid w:val="00560E77"/>
    <w:rsid w:val="005611E6"/>
    <w:rsid w:val="005649AC"/>
    <w:rsid w:val="0056769A"/>
    <w:rsid w:val="00571A3D"/>
    <w:rsid w:val="005728C9"/>
    <w:rsid w:val="0057370C"/>
    <w:rsid w:val="005A3954"/>
    <w:rsid w:val="005D38AF"/>
    <w:rsid w:val="005E3787"/>
    <w:rsid w:val="005E4B7C"/>
    <w:rsid w:val="006009EA"/>
    <w:rsid w:val="00612D33"/>
    <w:rsid w:val="0061394C"/>
    <w:rsid w:val="00645B73"/>
    <w:rsid w:val="00646966"/>
    <w:rsid w:val="006535E8"/>
    <w:rsid w:val="0065409C"/>
    <w:rsid w:val="006717B9"/>
    <w:rsid w:val="0067305F"/>
    <w:rsid w:val="006811AA"/>
    <w:rsid w:val="00682824"/>
    <w:rsid w:val="00682FC7"/>
    <w:rsid w:val="006844B9"/>
    <w:rsid w:val="006A32F1"/>
    <w:rsid w:val="006B473A"/>
    <w:rsid w:val="006C3B79"/>
    <w:rsid w:val="006C3C90"/>
    <w:rsid w:val="006E0F60"/>
    <w:rsid w:val="006F196D"/>
    <w:rsid w:val="006F58D7"/>
    <w:rsid w:val="006F59AF"/>
    <w:rsid w:val="006F643A"/>
    <w:rsid w:val="00720077"/>
    <w:rsid w:val="00732528"/>
    <w:rsid w:val="00733A59"/>
    <w:rsid w:val="00733C69"/>
    <w:rsid w:val="007404D0"/>
    <w:rsid w:val="00750AF4"/>
    <w:rsid w:val="00754361"/>
    <w:rsid w:val="007701C4"/>
    <w:rsid w:val="007720C8"/>
    <w:rsid w:val="00781A51"/>
    <w:rsid w:val="0078341F"/>
    <w:rsid w:val="007845AC"/>
    <w:rsid w:val="00786757"/>
    <w:rsid w:val="00794D5C"/>
    <w:rsid w:val="007A0E78"/>
    <w:rsid w:val="007A6B74"/>
    <w:rsid w:val="007C1BC4"/>
    <w:rsid w:val="007C1E72"/>
    <w:rsid w:val="007C20C7"/>
    <w:rsid w:val="007D223D"/>
    <w:rsid w:val="008009D6"/>
    <w:rsid w:val="00840FCC"/>
    <w:rsid w:val="008463A2"/>
    <w:rsid w:val="00857651"/>
    <w:rsid w:val="00864136"/>
    <w:rsid w:val="008667F0"/>
    <w:rsid w:val="008807A5"/>
    <w:rsid w:val="008A7AB1"/>
    <w:rsid w:val="008C03A7"/>
    <w:rsid w:val="008C515D"/>
    <w:rsid w:val="008C6743"/>
    <w:rsid w:val="008F60D8"/>
    <w:rsid w:val="00904AE7"/>
    <w:rsid w:val="00911820"/>
    <w:rsid w:val="00914214"/>
    <w:rsid w:val="00941AFB"/>
    <w:rsid w:val="009514FF"/>
    <w:rsid w:val="00963477"/>
    <w:rsid w:val="00966015"/>
    <w:rsid w:val="00973A44"/>
    <w:rsid w:val="00977BDA"/>
    <w:rsid w:val="00986D3C"/>
    <w:rsid w:val="00990F0C"/>
    <w:rsid w:val="009A1E7E"/>
    <w:rsid w:val="009A4217"/>
    <w:rsid w:val="009A4A35"/>
    <w:rsid w:val="009B0C4E"/>
    <w:rsid w:val="009C6A42"/>
    <w:rsid w:val="009C76D3"/>
    <w:rsid w:val="009E3BC5"/>
    <w:rsid w:val="009E3D43"/>
    <w:rsid w:val="009F48C2"/>
    <w:rsid w:val="009F605E"/>
    <w:rsid w:val="009F79A4"/>
    <w:rsid w:val="00A03C8C"/>
    <w:rsid w:val="00A12B9F"/>
    <w:rsid w:val="00A30AB8"/>
    <w:rsid w:val="00A338BE"/>
    <w:rsid w:val="00A46377"/>
    <w:rsid w:val="00A50483"/>
    <w:rsid w:val="00A54499"/>
    <w:rsid w:val="00A6051E"/>
    <w:rsid w:val="00A62C2D"/>
    <w:rsid w:val="00AC0989"/>
    <w:rsid w:val="00AC1F70"/>
    <w:rsid w:val="00AE5433"/>
    <w:rsid w:val="00AF1346"/>
    <w:rsid w:val="00AF1F6E"/>
    <w:rsid w:val="00AF318B"/>
    <w:rsid w:val="00AF3912"/>
    <w:rsid w:val="00B017B6"/>
    <w:rsid w:val="00B046D6"/>
    <w:rsid w:val="00B06BF4"/>
    <w:rsid w:val="00B1237F"/>
    <w:rsid w:val="00B12EA1"/>
    <w:rsid w:val="00B143D3"/>
    <w:rsid w:val="00B15567"/>
    <w:rsid w:val="00B222E2"/>
    <w:rsid w:val="00B420EF"/>
    <w:rsid w:val="00B44F7B"/>
    <w:rsid w:val="00B548FE"/>
    <w:rsid w:val="00B76A28"/>
    <w:rsid w:val="00B77CE9"/>
    <w:rsid w:val="00B85CB3"/>
    <w:rsid w:val="00BA6A9A"/>
    <w:rsid w:val="00BB3350"/>
    <w:rsid w:val="00BB5A74"/>
    <w:rsid w:val="00BC25FE"/>
    <w:rsid w:val="00BD0D68"/>
    <w:rsid w:val="00BD2CEF"/>
    <w:rsid w:val="00BF6B19"/>
    <w:rsid w:val="00C07744"/>
    <w:rsid w:val="00C15C77"/>
    <w:rsid w:val="00C17AF7"/>
    <w:rsid w:val="00C274B5"/>
    <w:rsid w:val="00C406BD"/>
    <w:rsid w:val="00C40D4C"/>
    <w:rsid w:val="00C40DEC"/>
    <w:rsid w:val="00C52761"/>
    <w:rsid w:val="00CA629A"/>
    <w:rsid w:val="00CB0D85"/>
    <w:rsid w:val="00CD4A4A"/>
    <w:rsid w:val="00CE0F29"/>
    <w:rsid w:val="00CE574C"/>
    <w:rsid w:val="00CE5CBA"/>
    <w:rsid w:val="00CE64DF"/>
    <w:rsid w:val="00CF02A8"/>
    <w:rsid w:val="00CF10CA"/>
    <w:rsid w:val="00CF397A"/>
    <w:rsid w:val="00CF6042"/>
    <w:rsid w:val="00D012AC"/>
    <w:rsid w:val="00D03966"/>
    <w:rsid w:val="00D03FFA"/>
    <w:rsid w:val="00D06935"/>
    <w:rsid w:val="00D069DF"/>
    <w:rsid w:val="00D10C24"/>
    <w:rsid w:val="00D324CC"/>
    <w:rsid w:val="00D334C6"/>
    <w:rsid w:val="00D378FF"/>
    <w:rsid w:val="00D43D8A"/>
    <w:rsid w:val="00D441BB"/>
    <w:rsid w:val="00D44D1C"/>
    <w:rsid w:val="00D473A4"/>
    <w:rsid w:val="00D473DA"/>
    <w:rsid w:val="00D56205"/>
    <w:rsid w:val="00D64400"/>
    <w:rsid w:val="00D6591F"/>
    <w:rsid w:val="00D7090B"/>
    <w:rsid w:val="00D84209"/>
    <w:rsid w:val="00D911B0"/>
    <w:rsid w:val="00D949DA"/>
    <w:rsid w:val="00DA7C8B"/>
    <w:rsid w:val="00DB7952"/>
    <w:rsid w:val="00DC2074"/>
    <w:rsid w:val="00DC4FA9"/>
    <w:rsid w:val="00DD37B9"/>
    <w:rsid w:val="00DD67A5"/>
    <w:rsid w:val="00DE0E7F"/>
    <w:rsid w:val="00DE4B5C"/>
    <w:rsid w:val="00DE62A6"/>
    <w:rsid w:val="00E03935"/>
    <w:rsid w:val="00E03ED8"/>
    <w:rsid w:val="00E11465"/>
    <w:rsid w:val="00E17CD6"/>
    <w:rsid w:val="00E209C5"/>
    <w:rsid w:val="00E274D1"/>
    <w:rsid w:val="00E30B13"/>
    <w:rsid w:val="00E315AE"/>
    <w:rsid w:val="00E45978"/>
    <w:rsid w:val="00E5122F"/>
    <w:rsid w:val="00E5604A"/>
    <w:rsid w:val="00E57F30"/>
    <w:rsid w:val="00E62F8D"/>
    <w:rsid w:val="00E6531B"/>
    <w:rsid w:val="00E654A7"/>
    <w:rsid w:val="00E75654"/>
    <w:rsid w:val="00E92EE8"/>
    <w:rsid w:val="00E97762"/>
    <w:rsid w:val="00EA3A5B"/>
    <w:rsid w:val="00EA69D7"/>
    <w:rsid w:val="00EB6153"/>
    <w:rsid w:val="00EB7463"/>
    <w:rsid w:val="00EC55D0"/>
    <w:rsid w:val="00ED3709"/>
    <w:rsid w:val="00ED56CC"/>
    <w:rsid w:val="00ED6007"/>
    <w:rsid w:val="00EE0305"/>
    <w:rsid w:val="00EE1D63"/>
    <w:rsid w:val="00EE4D78"/>
    <w:rsid w:val="00EF061D"/>
    <w:rsid w:val="00F0356B"/>
    <w:rsid w:val="00F044CC"/>
    <w:rsid w:val="00F0573C"/>
    <w:rsid w:val="00F15DD4"/>
    <w:rsid w:val="00F16D99"/>
    <w:rsid w:val="00F349C5"/>
    <w:rsid w:val="00F35A05"/>
    <w:rsid w:val="00F531ED"/>
    <w:rsid w:val="00F71459"/>
    <w:rsid w:val="00F81751"/>
    <w:rsid w:val="00F857C1"/>
    <w:rsid w:val="00F87813"/>
    <w:rsid w:val="00FA563D"/>
    <w:rsid w:val="00FB1289"/>
    <w:rsid w:val="00FB1A0A"/>
    <w:rsid w:val="00FB50FC"/>
    <w:rsid w:val="00FB7881"/>
    <w:rsid w:val="00FC2673"/>
    <w:rsid w:val="00FC3D94"/>
    <w:rsid w:val="00FC40F3"/>
    <w:rsid w:val="00FD63DA"/>
    <w:rsid w:val="00FE6595"/>
    <w:rsid w:val="00FF33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318B"/>
    <w:pPr>
      <w:ind w:leftChars="200" w:left="480"/>
    </w:pPr>
  </w:style>
  <w:style w:type="paragraph" w:styleId="a4">
    <w:name w:val="Plain Text"/>
    <w:basedOn w:val="a"/>
    <w:link w:val="a5"/>
    <w:rsid w:val="00ED56CC"/>
    <w:rPr>
      <w:rFonts w:ascii="細明體" w:eastAsia="細明體" w:hAnsi="Courier New" w:cs="Courier New"/>
      <w:szCs w:val="24"/>
    </w:rPr>
  </w:style>
  <w:style w:type="character" w:customStyle="1" w:styleId="a5">
    <w:name w:val="純文字 字元"/>
    <w:basedOn w:val="a0"/>
    <w:link w:val="a4"/>
    <w:rsid w:val="00ED56CC"/>
    <w:rPr>
      <w:rFonts w:ascii="細明體" w:eastAsia="細明體" w:hAnsi="Courier New" w:cs="Courier New"/>
      <w:szCs w:val="24"/>
    </w:rPr>
  </w:style>
  <w:style w:type="paragraph" w:customStyle="1" w:styleId="c16">
    <w:name w:val="c16"/>
    <w:basedOn w:val="a"/>
    <w:rsid w:val="00460AAB"/>
    <w:pPr>
      <w:widowControl/>
      <w:spacing w:before="100" w:beforeAutospacing="1" w:after="100" w:afterAutospacing="1"/>
      <w:ind w:left="552" w:hanging="552"/>
    </w:pPr>
    <w:rPr>
      <w:rFonts w:ascii="標楷體" w:eastAsia="標楷體" w:hAnsi="Times New Roman" w:cs="Times New Roman" w:hint="eastAsia"/>
      <w:kern w:val="0"/>
      <w:sz w:val="32"/>
      <w:szCs w:val="32"/>
    </w:rPr>
  </w:style>
  <w:style w:type="paragraph" w:customStyle="1" w:styleId="a6">
    <w:name w:val="一、"/>
    <w:basedOn w:val="a"/>
    <w:rsid w:val="001A2CAF"/>
    <w:pPr>
      <w:spacing w:beforeLines="50" w:afterLines="50"/>
      <w:ind w:left="567" w:hanging="567"/>
      <w:jc w:val="both"/>
    </w:pPr>
    <w:rPr>
      <w:rFonts w:ascii="Arial" w:eastAsia="標楷體" w:hAnsi="Arial" w:cs="Arial"/>
      <w:sz w:val="27"/>
      <w:szCs w:val="27"/>
    </w:rPr>
  </w:style>
  <w:style w:type="paragraph" w:styleId="a7">
    <w:name w:val="header"/>
    <w:basedOn w:val="a"/>
    <w:link w:val="a8"/>
    <w:uiPriority w:val="99"/>
    <w:unhideWhenUsed/>
    <w:rsid w:val="005D38AF"/>
    <w:pPr>
      <w:tabs>
        <w:tab w:val="center" w:pos="4153"/>
        <w:tab w:val="right" w:pos="8306"/>
      </w:tabs>
      <w:snapToGrid w:val="0"/>
    </w:pPr>
    <w:rPr>
      <w:sz w:val="20"/>
      <w:szCs w:val="20"/>
    </w:rPr>
  </w:style>
  <w:style w:type="character" w:customStyle="1" w:styleId="a8">
    <w:name w:val="頁首 字元"/>
    <w:basedOn w:val="a0"/>
    <w:link w:val="a7"/>
    <w:uiPriority w:val="99"/>
    <w:rsid w:val="005D38AF"/>
    <w:rPr>
      <w:sz w:val="20"/>
      <w:szCs w:val="20"/>
    </w:rPr>
  </w:style>
  <w:style w:type="paragraph" w:styleId="a9">
    <w:name w:val="footer"/>
    <w:basedOn w:val="a"/>
    <w:link w:val="aa"/>
    <w:uiPriority w:val="99"/>
    <w:unhideWhenUsed/>
    <w:rsid w:val="005D38AF"/>
    <w:pPr>
      <w:tabs>
        <w:tab w:val="center" w:pos="4153"/>
        <w:tab w:val="right" w:pos="8306"/>
      </w:tabs>
      <w:snapToGrid w:val="0"/>
    </w:pPr>
    <w:rPr>
      <w:sz w:val="20"/>
      <w:szCs w:val="20"/>
    </w:rPr>
  </w:style>
  <w:style w:type="character" w:customStyle="1" w:styleId="aa">
    <w:name w:val="頁尾 字元"/>
    <w:basedOn w:val="a0"/>
    <w:link w:val="a9"/>
    <w:uiPriority w:val="99"/>
    <w:rsid w:val="005D38AF"/>
    <w:rPr>
      <w:sz w:val="20"/>
      <w:szCs w:val="20"/>
    </w:rPr>
  </w:style>
  <w:style w:type="paragraph" w:customStyle="1" w:styleId="ab">
    <w:name w:val="字元"/>
    <w:basedOn w:val="a"/>
    <w:rsid w:val="00857651"/>
    <w:pPr>
      <w:widowControl/>
      <w:spacing w:after="160" w:line="240" w:lineRule="exact"/>
    </w:pPr>
    <w:rPr>
      <w:rFonts w:ascii="Tahoma" w:eastAsia="新細明體" w:hAnsi="Tahoma" w:cs="Times New Roman"/>
      <w:kern w:val="0"/>
      <w:sz w:val="20"/>
      <w:szCs w:val="20"/>
      <w:lang w:eastAsia="en-US"/>
    </w:rPr>
  </w:style>
  <w:style w:type="character" w:styleId="ac">
    <w:name w:val="Emphasis"/>
    <w:basedOn w:val="a0"/>
    <w:uiPriority w:val="20"/>
    <w:qFormat/>
    <w:rsid w:val="006844B9"/>
    <w:rPr>
      <w:i/>
      <w:iCs/>
    </w:rPr>
  </w:style>
  <w:style w:type="paragraph" w:customStyle="1" w:styleId="ad">
    <w:name w:val="字元"/>
    <w:basedOn w:val="a"/>
    <w:rsid w:val="00F044CC"/>
    <w:pPr>
      <w:widowControl/>
      <w:spacing w:after="160" w:line="240" w:lineRule="exact"/>
    </w:pPr>
    <w:rPr>
      <w:rFonts w:ascii="Tahoma" w:eastAsia="新細明體" w:hAnsi="Tahoma" w:cs="Times New Roman"/>
      <w:kern w:val="0"/>
      <w:sz w:val="20"/>
      <w:szCs w:val="20"/>
      <w:lang w:eastAsia="en-US"/>
    </w:rPr>
  </w:style>
  <w:style w:type="paragraph" w:styleId="ae">
    <w:name w:val="Balloon Text"/>
    <w:basedOn w:val="a"/>
    <w:link w:val="af"/>
    <w:uiPriority w:val="99"/>
    <w:semiHidden/>
    <w:unhideWhenUsed/>
    <w:rsid w:val="00571A3D"/>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571A3D"/>
    <w:rPr>
      <w:rFonts w:asciiTheme="majorHAnsi" w:eastAsiaTheme="majorEastAsia" w:hAnsiTheme="majorHAnsi" w:cstheme="majorBidi"/>
      <w:sz w:val="18"/>
      <w:szCs w:val="18"/>
    </w:rPr>
  </w:style>
  <w:style w:type="paragraph" w:customStyle="1" w:styleId="af0">
    <w:name w:val="字元"/>
    <w:basedOn w:val="a"/>
    <w:rsid w:val="001F2B02"/>
    <w:pPr>
      <w:widowControl/>
      <w:spacing w:after="160" w:line="240" w:lineRule="exact"/>
    </w:pPr>
    <w:rPr>
      <w:rFonts w:ascii="Tahoma" w:eastAsia="新細明體" w:hAnsi="Tahoma" w:cs="Times New Roman"/>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318B"/>
    <w:pPr>
      <w:ind w:leftChars="200" w:left="480"/>
    </w:pPr>
  </w:style>
  <w:style w:type="paragraph" w:styleId="a4">
    <w:name w:val="Plain Text"/>
    <w:basedOn w:val="a"/>
    <w:link w:val="a5"/>
    <w:rsid w:val="00ED56CC"/>
    <w:rPr>
      <w:rFonts w:ascii="細明體" w:eastAsia="細明體" w:hAnsi="Courier New" w:cs="Courier New"/>
      <w:szCs w:val="24"/>
    </w:rPr>
  </w:style>
  <w:style w:type="character" w:customStyle="1" w:styleId="a5">
    <w:name w:val="純文字 字元"/>
    <w:basedOn w:val="a0"/>
    <w:link w:val="a4"/>
    <w:rsid w:val="00ED56CC"/>
    <w:rPr>
      <w:rFonts w:ascii="細明體" w:eastAsia="細明體" w:hAnsi="Courier New" w:cs="Courier New"/>
      <w:szCs w:val="24"/>
    </w:rPr>
  </w:style>
  <w:style w:type="paragraph" w:customStyle="1" w:styleId="c16">
    <w:name w:val="c16"/>
    <w:basedOn w:val="a"/>
    <w:rsid w:val="00460AAB"/>
    <w:pPr>
      <w:widowControl/>
      <w:spacing w:before="100" w:beforeAutospacing="1" w:after="100" w:afterAutospacing="1"/>
      <w:ind w:left="552" w:hanging="552"/>
    </w:pPr>
    <w:rPr>
      <w:rFonts w:ascii="標楷體" w:eastAsia="標楷體" w:hAnsi="Times New Roman" w:cs="Times New Roman" w:hint="eastAsia"/>
      <w:kern w:val="0"/>
      <w:sz w:val="32"/>
      <w:szCs w:val="32"/>
    </w:rPr>
  </w:style>
  <w:style w:type="paragraph" w:customStyle="1" w:styleId="a6">
    <w:name w:val="一、"/>
    <w:basedOn w:val="a"/>
    <w:rsid w:val="001A2CAF"/>
    <w:pPr>
      <w:spacing w:beforeLines="50" w:afterLines="50"/>
      <w:ind w:left="567" w:hanging="567"/>
      <w:jc w:val="both"/>
    </w:pPr>
    <w:rPr>
      <w:rFonts w:ascii="Arial" w:eastAsia="標楷體" w:hAnsi="Arial" w:cs="Arial"/>
      <w:sz w:val="27"/>
      <w:szCs w:val="27"/>
    </w:rPr>
  </w:style>
  <w:style w:type="paragraph" w:styleId="a7">
    <w:name w:val="header"/>
    <w:basedOn w:val="a"/>
    <w:link w:val="a8"/>
    <w:uiPriority w:val="99"/>
    <w:unhideWhenUsed/>
    <w:rsid w:val="005D38AF"/>
    <w:pPr>
      <w:tabs>
        <w:tab w:val="center" w:pos="4153"/>
        <w:tab w:val="right" w:pos="8306"/>
      </w:tabs>
      <w:snapToGrid w:val="0"/>
    </w:pPr>
    <w:rPr>
      <w:sz w:val="20"/>
      <w:szCs w:val="20"/>
    </w:rPr>
  </w:style>
  <w:style w:type="character" w:customStyle="1" w:styleId="a8">
    <w:name w:val="頁首 字元"/>
    <w:basedOn w:val="a0"/>
    <w:link w:val="a7"/>
    <w:uiPriority w:val="99"/>
    <w:rsid w:val="005D38AF"/>
    <w:rPr>
      <w:sz w:val="20"/>
      <w:szCs w:val="20"/>
    </w:rPr>
  </w:style>
  <w:style w:type="paragraph" w:styleId="a9">
    <w:name w:val="footer"/>
    <w:basedOn w:val="a"/>
    <w:link w:val="aa"/>
    <w:uiPriority w:val="99"/>
    <w:unhideWhenUsed/>
    <w:rsid w:val="005D38AF"/>
    <w:pPr>
      <w:tabs>
        <w:tab w:val="center" w:pos="4153"/>
        <w:tab w:val="right" w:pos="8306"/>
      </w:tabs>
      <w:snapToGrid w:val="0"/>
    </w:pPr>
    <w:rPr>
      <w:sz w:val="20"/>
      <w:szCs w:val="20"/>
    </w:rPr>
  </w:style>
  <w:style w:type="character" w:customStyle="1" w:styleId="aa">
    <w:name w:val="頁尾 字元"/>
    <w:basedOn w:val="a0"/>
    <w:link w:val="a9"/>
    <w:uiPriority w:val="99"/>
    <w:rsid w:val="005D38AF"/>
    <w:rPr>
      <w:sz w:val="20"/>
      <w:szCs w:val="20"/>
    </w:rPr>
  </w:style>
  <w:style w:type="paragraph" w:customStyle="1" w:styleId="ab">
    <w:name w:val="字元"/>
    <w:basedOn w:val="a"/>
    <w:rsid w:val="00857651"/>
    <w:pPr>
      <w:widowControl/>
      <w:spacing w:after="160" w:line="240" w:lineRule="exact"/>
    </w:pPr>
    <w:rPr>
      <w:rFonts w:ascii="Tahoma" w:eastAsia="新細明體" w:hAnsi="Tahoma" w:cs="Times New Roman"/>
      <w:kern w:val="0"/>
      <w:sz w:val="20"/>
      <w:szCs w:val="20"/>
      <w:lang w:eastAsia="en-US"/>
    </w:rPr>
  </w:style>
  <w:style w:type="character" w:styleId="ac">
    <w:name w:val="Emphasis"/>
    <w:basedOn w:val="a0"/>
    <w:uiPriority w:val="20"/>
    <w:qFormat/>
    <w:rsid w:val="006844B9"/>
    <w:rPr>
      <w:i/>
      <w:iCs/>
    </w:rPr>
  </w:style>
  <w:style w:type="paragraph" w:customStyle="1" w:styleId="ad">
    <w:name w:val="字元"/>
    <w:basedOn w:val="a"/>
    <w:rsid w:val="00F044CC"/>
    <w:pPr>
      <w:widowControl/>
      <w:spacing w:after="160" w:line="240" w:lineRule="exact"/>
    </w:pPr>
    <w:rPr>
      <w:rFonts w:ascii="Tahoma" w:eastAsia="新細明體" w:hAnsi="Tahoma" w:cs="Times New Roman"/>
      <w:kern w:val="0"/>
      <w:sz w:val="20"/>
      <w:szCs w:val="20"/>
      <w:lang w:eastAsia="en-US"/>
    </w:rPr>
  </w:style>
  <w:style w:type="paragraph" w:styleId="ae">
    <w:name w:val="Balloon Text"/>
    <w:basedOn w:val="a"/>
    <w:link w:val="af"/>
    <w:uiPriority w:val="99"/>
    <w:semiHidden/>
    <w:unhideWhenUsed/>
    <w:rsid w:val="00571A3D"/>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571A3D"/>
    <w:rPr>
      <w:rFonts w:asciiTheme="majorHAnsi" w:eastAsiaTheme="majorEastAsia" w:hAnsiTheme="majorHAnsi" w:cstheme="majorBidi"/>
      <w:sz w:val="18"/>
      <w:szCs w:val="18"/>
    </w:rPr>
  </w:style>
  <w:style w:type="paragraph" w:customStyle="1" w:styleId="af0">
    <w:name w:val="字元"/>
    <w:basedOn w:val="a"/>
    <w:rsid w:val="001F2B02"/>
    <w:pPr>
      <w:widowControl/>
      <w:spacing w:after="160" w:line="240" w:lineRule="exact"/>
    </w:pPr>
    <w:rPr>
      <w:rFonts w:ascii="Tahoma" w:eastAsia="新細明體" w:hAnsi="Tahom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947506">
      <w:bodyDiv w:val="1"/>
      <w:marLeft w:val="0"/>
      <w:marRight w:val="0"/>
      <w:marTop w:val="0"/>
      <w:marBottom w:val="0"/>
      <w:divBdr>
        <w:top w:val="none" w:sz="0" w:space="0" w:color="auto"/>
        <w:left w:val="none" w:sz="0" w:space="0" w:color="auto"/>
        <w:bottom w:val="none" w:sz="0" w:space="0" w:color="auto"/>
        <w:right w:val="none" w:sz="0" w:space="0" w:color="auto"/>
      </w:divBdr>
    </w:div>
    <w:div w:id="1277562835">
      <w:bodyDiv w:val="1"/>
      <w:marLeft w:val="0"/>
      <w:marRight w:val="0"/>
      <w:marTop w:val="0"/>
      <w:marBottom w:val="0"/>
      <w:divBdr>
        <w:top w:val="none" w:sz="0" w:space="0" w:color="auto"/>
        <w:left w:val="none" w:sz="0" w:space="0" w:color="auto"/>
        <w:bottom w:val="none" w:sz="0" w:space="0" w:color="auto"/>
        <w:right w:val="none" w:sz="0" w:space="0" w:color="auto"/>
      </w:divBdr>
    </w:div>
    <w:div w:id="1709839536">
      <w:bodyDiv w:val="1"/>
      <w:marLeft w:val="0"/>
      <w:marRight w:val="0"/>
      <w:marTop w:val="0"/>
      <w:marBottom w:val="0"/>
      <w:divBdr>
        <w:top w:val="none" w:sz="0" w:space="0" w:color="auto"/>
        <w:left w:val="none" w:sz="0" w:space="0" w:color="auto"/>
        <w:bottom w:val="none" w:sz="0" w:space="0" w:color="auto"/>
        <w:right w:val="none" w:sz="0" w:space="0" w:color="auto"/>
      </w:divBdr>
    </w:div>
    <w:div w:id="172178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A2A64-7CB3-411D-A59E-AB1E55798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chcg</cp:lastModifiedBy>
  <cp:revision>2</cp:revision>
  <cp:lastPrinted>2014-06-26T09:11:00Z</cp:lastPrinted>
  <dcterms:created xsi:type="dcterms:W3CDTF">2014-07-03T12:08:00Z</dcterms:created>
  <dcterms:modified xsi:type="dcterms:W3CDTF">2014-07-03T12:08:00Z</dcterms:modified>
</cp:coreProperties>
</file>