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E5" w:rsidRPr="00CF17E5" w:rsidRDefault="00CF17E5" w:rsidP="00CF17E5">
      <w:pPr>
        <w:widowControl/>
        <w:spacing w:before="100" w:beforeAutospacing="1" w:after="100" w:afterAutospacing="1"/>
        <w:outlineLvl w:val="0"/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</w:pPr>
      <w:r w:rsidRPr="00CF17E5"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  <w:t>彰化縣教育處新雲端</w:t>
      </w:r>
      <w:r w:rsidRPr="00CF17E5"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  <w:t xml:space="preserve"> [10908470] </w:t>
      </w:r>
      <w:r w:rsidRPr="00CF17E5"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  <w:t>行政公告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7480"/>
      </w:tblGrid>
      <w:tr w:rsidR="00CF17E5" w:rsidRPr="00CF17E5" w:rsidTr="00CF17E5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標題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spacing w:before="100" w:beforeAutospacing="1" w:after="100" w:afterAutospacing="1"/>
              <w:outlineLvl w:val="2"/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</w:pPr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請</w:t>
            </w:r>
            <w:proofErr w:type="gramStart"/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貴校至本</w:t>
            </w:r>
            <w:proofErr w:type="gramEnd"/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府教育處新雲端第</w:t>
            </w:r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362</w:t>
            </w:r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號填報，填寫「</w:t>
            </w:r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110</w:t>
            </w:r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年寒假幸福餐券辦理方式及人數調查表」，請查照。</w:t>
            </w:r>
          </w:p>
        </w:tc>
      </w:tr>
      <w:tr w:rsidR="00CF17E5" w:rsidRPr="00CF17E5" w:rsidTr="00CF17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/ 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發佈人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體健科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/ 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陳怡玟</w:t>
            </w:r>
          </w:p>
        </w:tc>
      </w:tr>
      <w:tr w:rsidR="00CF17E5" w:rsidRPr="00CF17E5" w:rsidTr="00CF17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時間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/ 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點閱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2020-10-15 11:23 / 322</w:t>
            </w:r>
          </w:p>
        </w:tc>
      </w:tr>
      <w:tr w:rsidR="00CF17E5" w:rsidRPr="00CF17E5" w:rsidTr="00CF17E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公告內容</w:t>
            </w:r>
          </w:p>
        </w:tc>
      </w:tr>
      <w:tr w:rsidR="00CF17E5" w:rsidRPr="00CF17E5" w:rsidTr="00CF17E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一、辦理期程：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年寒假為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21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至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2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17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日，合計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28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天。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二、參加聯合招標學校：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  <w:t>(</w:t>
            </w:r>
            <w:proofErr w:type="gramStart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一</w:t>
            </w:r>
            <w:proofErr w:type="gramEnd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請於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109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30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日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星期五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前填報完成，配合聯合招標作業，請務必依限完成。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  <w:t>(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二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聯合招標程序簡略說明如下：由本府委託承辦學校辦理聯合招標，承辦學校會發放幸福餐券給參加聯合招標的學校，學生可持幸福餐券至本縣合作廠商領取午餐，後續再由承辦學校辦理核銷相關事宜。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bookmarkStart w:id="0" w:name="_GoBack"/>
            <w:bookmarkEnd w:id="0"/>
          </w:p>
        </w:tc>
      </w:tr>
    </w:tbl>
    <w:p w:rsidR="00372380" w:rsidRDefault="00372380">
      <w:pPr>
        <w:rPr>
          <w:rFonts w:hint="eastAsia"/>
        </w:rPr>
      </w:pPr>
    </w:p>
    <w:p w:rsidR="00CF17E5" w:rsidRPr="00CF17E5" w:rsidRDefault="00CF17E5" w:rsidP="00CF17E5">
      <w:pPr>
        <w:widowControl/>
        <w:spacing w:before="100" w:beforeAutospacing="1" w:after="100" w:afterAutospacing="1"/>
        <w:outlineLvl w:val="0"/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</w:pPr>
      <w:r w:rsidRPr="00CF17E5"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  <w:t>彰化縣教育處新雲端</w:t>
      </w:r>
      <w:r w:rsidRPr="00CF17E5"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  <w:t xml:space="preserve"> [10908906] </w:t>
      </w:r>
      <w:r w:rsidRPr="00CF17E5"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  <w:t>行政公告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759"/>
        <w:gridCol w:w="6818"/>
      </w:tblGrid>
      <w:tr w:rsidR="00CF17E5" w:rsidRPr="00CF17E5" w:rsidTr="00CF17E5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標題</w:t>
            </w:r>
          </w:p>
        </w:tc>
        <w:tc>
          <w:tcPr>
            <w:tcW w:w="76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spacing w:before="100" w:beforeAutospacing="1" w:after="100" w:afterAutospacing="1"/>
              <w:outlineLvl w:val="2"/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</w:pPr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有關</w:t>
            </w:r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110</w:t>
            </w:r>
            <w:r w:rsidRPr="00CF17E5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年寒假幸福餐券相關調查事宜，詳如說明，請查照。</w:t>
            </w:r>
          </w:p>
        </w:tc>
      </w:tr>
      <w:tr w:rsidR="00CF17E5" w:rsidRPr="00CF17E5" w:rsidTr="00CF17E5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/ 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發佈人</w:t>
            </w:r>
          </w:p>
        </w:tc>
        <w:tc>
          <w:tcPr>
            <w:tcW w:w="76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體健科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/ 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陳怡玟</w:t>
            </w:r>
          </w:p>
        </w:tc>
      </w:tr>
      <w:tr w:rsidR="00CF17E5" w:rsidRPr="00CF17E5" w:rsidTr="00CF17E5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時間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/ </w:t>
            </w: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點閱</w:t>
            </w:r>
          </w:p>
        </w:tc>
        <w:tc>
          <w:tcPr>
            <w:tcW w:w="76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2020-10-28 11:44 / 395</w:t>
            </w:r>
          </w:p>
        </w:tc>
      </w:tr>
      <w:tr w:rsidR="00CF17E5" w:rsidRPr="00CF17E5" w:rsidTr="00CF17E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t>公告內容</w:t>
            </w:r>
          </w:p>
        </w:tc>
      </w:tr>
      <w:tr w:rsidR="00CF17E5" w:rsidRPr="00CF17E5" w:rsidTr="00CF17E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一、依據本府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109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19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日</w:t>
            </w:r>
            <w:proofErr w:type="gramStart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府教體</w:t>
            </w:r>
            <w:proofErr w:type="gramEnd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字第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1090375037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號函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proofErr w:type="gramStart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諒達</w:t>
            </w:r>
            <w:proofErr w:type="gramEnd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及教育處新雲端行政公告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10908619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號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proofErr w:type="gramStart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諒達</w:t>
            </w:r>
            <w:proofErr w:type="gramEnd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辦理。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二、本府</w:t>
            </w:r>
            <w:proofErr w:type="gramStart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前揭函文</w:t>
            </w:r>
            <w:proofErr w:type="gramEnd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請貴校辦理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年寒假幸福餐券相關事宜，並於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109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30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日前填寫第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362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號填報及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109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12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30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日前上傳掃描檔至以下網址：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https://forms.gle/o5HL8pquSAV9jUeAA (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格式限定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PDF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檔，檔案名稱：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XX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國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中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小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寒假幸福餐券名冊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三、本府前揭行政公告請貴校上傳「家庭突發因素」及「經導師認定因素」學生調查名冊，請於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109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12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30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日前上傳檔案至以下網址：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https://forms.gle/bgmReQjZMmnYGvjS9 (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檔案名稱：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XX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國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中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小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-110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年寒假幸福餐券「家庭突發因素」及「經導師認定因素」學生調查名冊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四、本案為減輕學校負擔並提供學生更佳完善的照顧資源，針對第三類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家庭突發因素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及第四類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經導師家庭訪視認定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學生進行名冊蒐集，後續將協調社工訪視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(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經過正式通知並獲得同意後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)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，深入了解學生幸福餐券外的需求，希望由學校與本府共同合作，整合更多資源照顧弱勢學童。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五、另考量寒假在即，配合聯合招標期程，將依據貴校於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30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日前所填人數辦理招標，煩請未填報學校於期限內完成填報，如各校人數有所異動，本科將於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11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月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30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日前提供第二次調查結果填報，屆時再請學校填報最新確定人數。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六、有關本次調查之學生</w:t>
            </w:r>
            <w:proofErr w:type="gramStart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個</w:t>
            </w:r>
            <w:proofErr w:type="gramEnd"/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資，僅供幸福餐券相關政策改善及訪視之用。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lastRenderedPageBreak/>
              <w:t>七、幸福餐券辦理至今已邁入第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10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年，感謝各校師長的辛勞及協助，以利本府整合資源妥善照顧學童，使本縣弱勢學童能無後顧之憂，安心學習。</w:t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CF17E5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八、檢附函文影本一份。</w:t>
            </w:r>
          </w:p>
        </w:tc>
      </w:tr>
      <w:tr w:rsidR="00CF17E5" w:rsidRPr="00CF17E5" w:rsidTr="00CF17E5">
        <w:tc>
          <w:tcPr>
            <w:tcW w:w="3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F17E5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附加檔案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7E5" w:rsidRPr="00CF17E5" w:rsidRDefault="00CF17E5" w:rsidP="00CF17E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" w:tooltip="點選下載附加檔案(1019發文.pdf)" w:history="1">
              <w:r w:rsidRPr="00CF17E5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1019</w:t>
              </w:r>
              <w:r w:rsidRPr="00CF17E5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發文</w:t>
              </w:r>
              <w:r w:rsidRPr="00CF17E5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.pdf</w:t>
              </w:r>
            </w:hyperlink>
          </w:p>
        </w:tc>
      </w:tr>
    </w:tbl>
    <w:p w:rsidR="00CF17E5" w:rsidRPr="00CF17E5" w:rsidRDefault="00CF17E5"/>
    <w:sectPr w:rsidR="00CF17E5" w:rsidRPr="00CF17E5" w:rsidSect="00CF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E5"/>
    <w:rsid w:val="00372380"/>
    <w:rsid w:val="00C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F17E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F17E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17E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F17E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F17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F17E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F17E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17E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F17E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F1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boe.chc.edu.tw/download/8979/1019%E7%99%BC%E6%96%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莊明峰</dc:creator>
  <cp:lastModifiedBy>莊明峰</cp:lastModifiedBy>
  <cp:revision>1</cp:revision>
  <dcterms:created xsi:type="dcterms:W3CDTF">2020-11-02T01:49:00Z</dcterms:created>
  <dcterms:modified xsi:type="dcterms:W3CDTF">2020-11-02T01:52:00Z</dcterms:modified>
</cp:coreProperties>
</file>