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A7" w:rsidRPr="00AC7629" w:rsidRDefault="007B26A7" w:rsidP="007B26A7">
      <w:pPr>
        <w:overflowPunct w:val="0"/>
        <w:autoSpaceDE w:val="0"/>
        <w:autoSpaceDN w:val="0"/>
        <w:adjustRightInd w:val="0"/>
        <w:spacing w:line="480" w:lineRule="exact"/>
        <w:ind w:left="425" w:hanging="425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</w:pPr>
      <w:bookmarkStart w:id="0" w:name="_GoBack"/>
      <w:bookmarkEnd w:id="0"/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彰化縣</w:t>
      </w:r>
      <w:proofErr w:type="gramStart"/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5</w:t>
      </w:r>
      <w:proofErr w:type="gramEnd"/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年度十二年國民基本教育精進國</w:t>
      </w:r>
      <w:r w:rsidRPr="00AC7629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民</w:t>
      </w:r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中小</w:t>
      </w:r>
      <w:r w:rsidRPr="00AC7629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學</w:t>
      </w:r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教學品質</w:t>
      </w:r>
      <w:r w:rsidRPr="00AC7629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 xml:space="preserve">  </w:t>
      </w:r>
    </w:p>
    <w:p w:rsidR="007B26A7" w:rsidRDefault="007B26A7" w:rsidP="007B26A7">
      <w:pPr>
        <w:overflowPunct w:val="0"/>
        <w:autoSpaceDE w:val="0"/>
        <w:autoSpaceDN w:val="0"/>
        <w:adjustRightInd w:val="0"/>
        <w:spacing w:line="480" w:lineRule="exact"/>
        <w:ind w:left="425" w:hanging="425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</w:pPr>
      <w:r w:rsidRPr="001F372E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「</w:t>
      </w:r>
      <w:r w:rsidRPr="001F372E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國</w:t>
      </w:r>
      <w:r w:rsidR="00FB0852" w:rsidRPr="001F372E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中小</w:t>
      </w:r>
      <w:r w:rsidR="00085420" w:rsidRPr="001F372E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本國語文領域</w:t>
      </w:r>
      <w:r w:rsidR="00C24088" w:rsidRPr="001F372E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閱讀理解暨</w:t>
      </w:r>
      <w:r w:rsidRPr="001F372E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評量</w:t>
      </w:r>
      <w:r w:rsidR="00C24088" w:rsidRPr="001F372E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命題</w:t>
      </w:r>
      <w:r w:rsidRPr="001F372E">
        <w:rPr>
          <w:rFonts w:ascii="標楷體" w:eastAsia="標楷體" w:hAnsi="標楷體" w:cs="Times New Roman" w:hint="eastAsia"/>
          <w:b/>
          <w:bCs/>
          <w:caps/>
          <w:kern w:val="0"/>
          <w:sz w:val="28"/>
          <w:szCs w:val="28"/>
        </w:rPr>
        <w:t>工作坊</w:t>
      </w:r>
      <w:r w:rsidRPr="001F372E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」</w:t>
      </w:r>
      <w:r w:rsidRPr="00AC7629"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  <w:t>實施計畫</w:t>
      </w:r>
    </w:p>
    <w:p w:rsidR="00085420" w:rsidRPr="00AC7629" w:rsidRDefault="00085420" w:rsidP="007B26A7">
      <w:pPr>
        <w:overflowPunct w:val="0"/>
        <w:autoSpaceDE w:val="0"/>
        <w:autoSpaceDN w:val="0"/>
        <w:adjustRightInd w:val="0"/>
        <w:spacing w:line="480" w:lineRule="exact"/>
        <w:ind w:left="425" w:hanging="425"/>
        <w:jc w:val="center"/>
        <w:textAlignment w:val="baseline"/>
        <w:outlineLvl w:val="0"/>
        <w:rPr>
          <w:rFonts w:ascii="標楷體" w:eastAsia="標楷體" w:hAnsi="標楷體" w:cs="Times New Roman"/>
          <w:b/>
          <w:bCs/>
          <w:caps/>
          <w:kern w:val="0"/>
          <w:sz w:val="28"/>
          <w:szCs w:val="28"/>
        </w:rPr>
      </w:pPr>
    </w:p>
    <w:p w:rsidR="007B26A7" w:rsidRPr="0016197E" w:rsidRDefault="007B26A7" w:rsidP="007B26A7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一、計畫緣起</w:t>
      </w:r>
    </w:p>
    <w:p w:rsidR="002725B4" w:rsidRDefault="007B26A7" w:rsidP="002725B4">
      <w:pPr>
        <w:spacing w:line="480" w:lineRule="exact"/>
        <w:ind w:firstLineChars="200" w:firstLine="480"/>
        <w:rPr>
          <w:rFonts w:ascii="Times New Roman" w:eastAsia="標楷體" w:hAnsi="標楷體" w:cs="Times New Roman"/>
          <w:color w:val="000000" w:themeColor="text1"/>
        </w:rPr>
      </w:pPr>
      <w:r w:rsidRPr="00694899">
        <w:rPr>
          <w:rFonts w:ascii="Times New Roman" w:eastAsia="標楷體" w:hAnsi="標楷體" w:cs="Times New Roman" w:hint="eastAsia"/>
          <w:color w:val="000000" w:themeColor="text1"/>
        </w:rPr>
        <w:t>「閱讀素養」係指個體理解、運用及省思書面文本，以達成個人目標、發展個人知識和潛能、有效參與社會的能力。強調「讀寫能力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(Literacy)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」和「素養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(Competency)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」的學習目標，是指學生能將各領域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/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學科的知識加以統整後，在日常生活中加以應用或實踐。因此，強化「讀寫能力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(Literacy)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」和「素養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(Competency)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」為取向的學習目標係推動閱讀的重要方向。</w:t>
      </w:r>
    </w:p>
    <w:p w:rsidR="002725B4" w:rsidRDefault="002725B4" w:rsidP="002725B4">
      <w:pPr>
        <w:spacing w:line="480" w:lineRule="exact"/>
        <w:ind w:firstLineChars="200" w:firstLine="480"/>
        <w:rPr>
          <w:rFonts w:ascii="Times New Roman" w:eastAsia="標楷體" w:hAnsi="標楷體" w:cs="Times New Roman"/>
          <w:color w:val="000000" w:themeColor="text1"/>
        </w:rPr>
      </w:pPr>
      <w:r w:rsidRPr="00694899">
        <w:rPr>
          <w:rFonts w:ascii="Times New Roman" w:eastAsia="標楷體" w:hAnsi="標楷體" w:cs="Times New Roman" w:hint="eastAsia"/>
          <w:color w:val="000000" w:themeColor="text1"/>
        </w:rPr>
        <w:t>台灣學生在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PISA2012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書面閱讀素養平均數為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523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，在所有國家或地區中排名第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8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。書面閱讀素養方面，大多數學生為水準三及四，共約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59%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，和其他參照國表現差不多，然而未達水準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2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的比率約為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11.5%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，明顯落後於上海及香港。數位閱讀的平均雖高於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OECD</w:t>
      </w:r>
      <w:r w:rsidRPr="00694899">
        <w:rPr>
          <w:rFonts w:ascii="Times New Roman" w:eastAsia="標楷體" w:hAnsi="標楷體" w:cs="Times New Roman" w:hint="eastAsia"/>
          <w:color w:val="000000" w:themeColor="text1"/>
        </w:rPr>
        <w:t>的平均，但與亞洲國家相比，則呈現明顯落後趨勢。</w:t>
      </w:r>
      <w:r>
        <w:rPr>
          <w:rFonts w:ascii="Times New Roman" w:eastAsia="標楷體" w:hAnsi="標楷體" w:cs="Times New Roman" w:hint="eastAsia"/>
          <w:color w:val="000000" w:themeColor="text1"/>
        </w:rPr>
        <w:t>由此可推知，目前國中階段的閱讀教育，可能未能接軌國際趨勢，或閱讀教育的普及性和深度都有待提升。</w:t>
      </w:r>
    </w:p>
    <w:p w:rsidR="007B26A7" w:rsidRPr="00F72B94" w:rsidRDefault="00B0441D" w:rsidP="00F72B94">
      <w:pPr>
        <w:spacing w:line="480" w:lineRule="exact"/>
        <w:ind w:firstLineChars="200" w:firstLine="480"/>
        <w:rPr>
          <w:rFonts w:ascii="標楷體" w:eastAsia="標楷體" w:hAnsi="標楷體" w:cs="Times New Roman"/>
          <w:color w:val="000000" w:themeColor="text1"/>
        </w:rPr>
      </w:pPr>
      <w:r>
        <w:rPr>
          <w:rFonts w:ascii="Times New Roman" w:eastAsia="標楷體" w:hAnsi="標楷體" w:cs="Times New Roman" w:hint="eastAsia"/>
          <w:color w:val="000000" w:themeColor="text1"/>
        </w:rPr>
        <w:t>為了讓閱讀素養教育能及早向下扎根，</w:t>
      </w:r>
      <w:r w:rsidR="006727A4">
        <w:rPr>
          <w:rFonts w:ascii="Times New Roman" w:eastAsia="標楷體" w:hAnsi="標楷體" w:cs="Times New Roman" w:hint="eastAsia"/>
          <w:color w:val="000000" w:themeColor="text1"/>
        </w:rPr>
        <w:t>本計畫擬</w:t>
      </w:r>
      <w:r w:rsidR="00F72B94">
        <w:rPr>
          <w:rFonts w:ascii="Times New Roman" w:eastAsia="標楷體" w:hAnsi="標楷體" w:cs="Times New Roman" w:hint="eastAsia"/>
          <w:color w:val="000000" w:themeColor="text1"/>
        </w:rPr>
        <w:t>先</w:t>
      </w:r>
      <w:r w:rsidR="006727A4">
        <w:rPr>
          <w:rFonts w:ascii="Times New Roman" w:eastAsia="標楷體" w:hAnsi="標楷體" w:cs="Times New Roman" w:hint="eastAsia"/>
          <w:color w:val="000000" w:themeColor="text1"/>
        </w:rPr>
        <w:t>從增能</w:t>
      </w:r>
      <w:r w:rsidR="007B26A7" w:rsidRPr="00694899">
        <w:rPr>
          <w:rFonts w:ascii="標楷體" w:eastAsia="標楷體" w:hAnsi="標楷體" w:cs="Times New Roman" w:hint="eastAsia"/>
          <w:color w:val="000000" w:themeColor="text1"/>
        </w:rPr>
        <w:t>國</w:t>
      </w:r>
      <w:r w:rsidR="00F72B94">
        <w:rPr>
          <w:rFonts w:ascii="標楷體" w:eastAsia="標楷體" w:hAnsi="標楷體" w:cs="Times New Roman" w:hint="eastAsia"/>
          <w:color w:val="000000" w:themeColor="text1"/>
        </w:rPr>
        <w:t>中</w:t>
      </w:r>
      <w:r w:rsidR="007B26A7" w:rsidRPr="00694899">
        <w:rPr>
          <w:rFonts w:ascii="標楷體" w:eastAsia="標楷體" w:hAnsi="標楷體" w:cs="Times New Roman" w:hint="eastAsia"/>
          <w:color w:val="000000" w:themeColor="text1"/>
        </w:rPr>
        <w:t>小</w:t>
      </w:r>
      <w:r w:rsidR="00F72B94">
        <w:rPr>
          <w:rFonts w:ascii="標楷體" w:eastAsia="標楷體" w:hAnsi="標楷體" w:cs="Times New Roman" w:hint="eastAsia"/>
          <w:color w:val="000000" w:themeColor="text1"/>
        </w:rPr>
        <w:t>本國語文領域授課</w:t>
      </w:r>
      <w:r w:rsidR="007B26A7" w:rsidRPr="00694899">
        <w:rPr>
          <w:rFonts w:ascii="標楷體" w:eastAsia="標楷體" w:hAnsi="標楷體" w:cs="Times New Roman" w:hint="eastAsia"/>
          <w:color w:val="000000" w:themeColor="text1"/>
        </w:rPr>
        <w:t>教師</w:t>
      </w:r>
      <w:r w:rsidR="00F72B94">
        <w:rPr>
          <w:rFonts w:ascii="標楷體" w:eastAsia="標楷體" w:hAnsi="標楷體" w:cs="Times New Roman" w:hint="eastAsia"/>
          <w:color w:val="000000" w:themeColor="text1"/>
        </w:rPr>
        <w:t>，</w:t>
      </w:r>
      <w:r w:rsidR="006727A4">
        <w:rPr>
          <w:rFonts w:ascii="標楷體" w:eastAsia="標楷體" w:hAnsi="標楷體" w:cs="Times New Roman" w:hint="eastAsia"/>
          <w:color w:val="000000" w:themeColor="text1"/>
        </w:rPr>
        <w:t>有關</w:t>
      </w:r>
      <w:r w:rsidR="00085420">
        <w:rPr>
          <w:rFonts w:ascii="Times New Roman" w:eastAsia="標楷體" w:hAnsi="Times New Roman" w:cs="Times New Roman" w:hint="eastAsia"/>
          <w:color w:val="000000" w:themeColor="text1"/>
        </w:rPr>
        <w:t>閱讀理解暨</w:t>
      </w:r>
      <w:r w:rsidR="00F72B94">
        <w:rPr>
          <w:rFonts w:ascii="標楷體" w:eastAsia="標楷體" w:hAnsi="標楷體" w:cs="Times New Roman" w:hint="eastAsia"/>
          <w:color w:val="000000" w:themeColor="text1"/>
        </w:rPr>
        <w:t>試題命題知能</w:t>
      </w:r>
      <w:r w:rsidR="006727A4">
        <w:rPr>
          <w:rFonts w:ascii="標楷體" w:eastAsia="標楷體" w:hAnsi="標楷體" w:cs="Times New Roman" w:hint="eastAsia"/>
          <w:color w:val="000000" w:themeColor="text1"/>
        </w:rPr>
        <w:t>：</w:t>
      </w:r>
      <w:r w:rsidR="007B26A7" w:rsidRPr="00694899">
        <w:rPr>
          <w:rFonts w:ascii="標楷體" w:eastAsia="標楷體" w:hAnsi="標楷體" w:cs="Times New Roman"/>
          <w:color w:val="000000" w:themeColor="text1"/>
        </w:rPr>
        <w:t>藉</w:t>
      </w:r>
      <w:r w:rsidR="006727A4">
        <w:rPr>
          <w:rFonts w:ascii="標楷體" w:eastAsia="標楷體" w:hAnsi="標楷體" w:cs="Times New Roman" w:hint="eastAsia"/>
          <w:color w:val="000000" w:themeColor="text1"/>
        </w:rPr>
        <w:t>由</w:t>
      </w:r>
      <w:r w:rsidR="007B26A7" w:rsidRPr="00A64387">
        <w:rPr>
          <w:rFonts w:ascii="標楷體" w:eastAsia="標楷體" w:hAnsi="標楷體" w:cs="Times New Roman"/>
        </w:rPr>
        <w:t>工作坊</w:t>
      </w:r>
      <w:r w:rsidR="006727A4">
        <w:rPr>
          <w:rFonts w:ascii="標楷體" w:eastAsia="標楷體" w:hAnsi="標楷體" w:cs="Times New Roman" w:hint="eastAsia"/>
        </w:rPr>
        <w:t>，</w:t>
      </w:r>
      <w:r w:rsidR="007B26A7" w:rsidRPr="00A64387">
        <w:rPr>
          <w:rFonts w:ascii="標楷體" w:eastAsia="標楷體" w:hAnsi="標楷體" w:cs="Times New Roman"/>
        </w:rPr>
        <w:t>培訓本縣國</w:t>
      </w:r>
      <w:r w:rsidR="00F72B94">
        <w:rPr>
          <w:rFonts w:ascii="標楷體" w:eastAsia="標楷體" w:hAnsi="標楷體" w:cs="Times New Roman" w:hint="eastAsia"/>
        </w:rPr>
        <w:t>中</w:t>
      </w:r>
      <w:r w:rsidR="007B26A7" w:rsidRPr="00A64387">
        <w:rPr>
          <w:rFonts w:ascii="標楷體" w:eastAsia="標楷體" w:hAnsi="標楷體" w:cs="Times New Roman"/>
        </w:rPr>
        <w:t>小</w:t>
      </w:r>
      <w:r w:rsidR="007B26A7">
        <w:rPr>
          <w:rFonts w:ascii="標楷體" w:eastAsia="標楷體" w:hAnsi="標楷體" w:cs="Times New Roman" w:hint="eastAsia"/>
        </w:rPr>
        <w:t>教師推動</w:t>
      </w:r>
      <w:r w:rsidR="00F72B94">
        <w:rPr>
          <w:rFonts w:ascii="標楷體" w:eastAsia="標楷體" w:hAnsi="標楷體" w:cs="Times New Roman"/>
        </w:rPr>
        <w:t>學閱讀教</w:t>
      </w:r>
      <w:r w:rsidR="00F72B94">
        <w:rPr>
          <w:rFonts w:ascii="標楷體" w:eastAsia="標楷體" w:hAnsi="標楷體" w:cs="Times New Roman" w:hint="eastAsia"/>
        </w:rPr>
        <w:t>育</w:t>
      </w:r>
      <w:r w:rsidR="007B26A7" w:rsidRPr="00A64387">
        <w:rPr>
          <w:rFonts w:ascii="標楷體" w:eastAsia="標楷體" w:hAnsi="標楷體" w:cs="Times New Roman"/>
        </w:rPr>
        <w:t>，</w:t>
      </w:r>
      <w:r w:rsidR="006727A4">
        <w:rPr>
          <w:rFonts w:ascii="標楷體" w:eastAsia="標楷體" w:hAnsi="標楷體" w:cs="Times New Roman" w:hint="eastAsia"/>
        </w:rPr>
        <w:t>提供教師在教學及評量中</w:t>
      </w:r>
      <w:r w:rsidR="007B26A7">
        <w:rPr>
          <w:rFonts w:ascii="標楷體" w:eastAsia="標楷體" w:hAnsi="標楷體" w:cs="Times New Roman" w:hint="eastAsia"/>
        </w:rPr>
        <w:t>能活用</w:t>
      </w:r>
      <w:r w:rsidR="006727A4">
        <w:rPr>
          <w:rFonts w:ascii="標楷體" w:eastAsia="標楷體" w:hAnsi="標楷體" w:cs="Times New Roman" w:hint="eastAsia"/>
        </w:rPr>
        <w:t>的</w:t>
      </w:r>
      <w:r w:rsidR="00F72B94">
        <w:rPr>
          <w:rFonts w:ascii="標楷體" w:eastAsia="標楷體" w:hAnsi="標楷體" w:cs="Times New Roman" w:hint="eastAsia"/>
        </w:rPr>
        <w:t>教學策略</w:t>
      </w:r>
      <w:r w:rsidR="007B26A7" w:rsidRPr="00A64387">
        <w:rPr>
          <w:rFonts w:ascii="標楷體" w:eastAsia="標楷體" w:hAnsi="標楷體" w:cs="Times New Roman"/>
        </w:rPr>
        <w:t>，以作為全面精進教師閱讀教學策略並有效改進教師</w:t>
      </w:r>
      <w:r w:rsidR="00085420">
        <w:rPr>
          <w:rFonts w:ascii="標楷體" w:eastAsia="標楷體" w:hAnsi="標楷體" w:cs="Times New Roman" w:hint="eastAsia"/>
        </w:rPr>
        <w:t>評量命題的效能</w:t>
      </w:r>
      <w:r w:rsidR="007B26A7" w:rsidRPr="00A64387">
        <w:rPr>
          <w:rFonts w:ascii="標楷體" w:eastAsia="標楷體" w:hAnsi="標楷體" w:cs="Times New Roman"/>
        </w:rPr>
        <w:t>。</w:t>
      </w:r>
    </w:p>
    <w:p w:rsidR="007B26A7" w:rsidRPr="0016197E" w:rsidRDefault="007B26A7" w:rsidP="007B26A7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二、依據</w:t>
      </w:r>
    </w:p>
    <w:p w:rsidR="007B26A7" w:rsidRPr="006B2D70" w:rsidRDefault="007B26A7" w:rsidP="007B26A7">
      <w:pPr>
        <w:snapToGrid w:val="0"/>
        <w:spacing w:line="480" w:lineRule="exact"/>
        <w:ind w:leftChars="100" w:left="960" w:hangingChars="300" w:hanging="720"/>
        <w:rPr>
          <w:rFonts w:ascii="標楷體" w:eastAsia="標楷體" w:hAnsi="標楷體" w:cs="Times New Roman"/>
        </w:rPr>
      </w:pPr>
      <w:r w:rsidRPr="006B2D70">
        <w:rPr>
          <w:rFonts w:ascii="標楷體" w:eastAsia="標楷體" w:hAnsi="標楷體" w:cs="Times New Roman" w:hint="eastAsia"/>
        </w:rPr>
        <w:t>（一）教育部國民及學前教育署</w:t>
      </w:r>
      <w:proofErr w:type="gramStart"/>
      <w:r w:rsidRPr="006B2D70">
        <w:rPr>
          <w:rFonts w:ascii="標楷體" w:eastAsia="標楷體" w:hAnsi="標楷體" w:cs="Times New Roman" w:hint="eastAsia"/>
        </w:rPr>
        <w:t>105</w:t>
      </w:r>
      <w:proofErr w:type="gramEnd"/>
      <w:r w:rsidRPr="006B2D70">
        <w:rPr>
          <w:rFonts w:ascii="標楷體" w:eastAsia="標楷體" w:hAnsi="標楷體" w:cs="Times New Roman" w:hint="eastAsia"/>
        </w:rPr>
        <w:t>年度補助辦理十二年國民基本教育精進國民中小學教學品質要點。</w:t>
      </w:r>
    </w:p>
    <w:p w:rsidR="007B26A7" w:rsidRPr="006B2D70" w:rsidRDefault="007B26A7" w:rsidP="007B26A7">
      <w:pPr>
        <w:snapToGrid w:val="0"/>
        <w:spacing w:line="480" w:lineRule="exact"/>
        <w:ind w:leftChars="100" w:left="991" w:hangingChars="313" w:hanging="751"/>
        <w:rPr>
          <w:rFonts w:ascii="標楷體" w:eastAsia="標楷體" w:hAnsi="標楷體" w:cs="Times New Roman"/>
        </w:rPr>
      </w:pPr>
      <w:r w:rsidRPr="006B2D70">
        <w:rPr>
          <w:rFonts w:ascii="標楷體" w:eastAsia="標楷體" w:hAnsi="標楷體" w:cs="Times New Roman" w:hint="eastAsia"/>
        </w:rPr>
        <w:t>（二）彰化縣</w:t>
      </w:r>
      <w:proofErr w:type="gramStart"/>
      <w:r w:rsidRPr="006B2D70">
        <w:rPr>
          <w:rFonts w:ascii="標楷體" w:eastAsia="標楷體" w:hAnsi="標楷體" w:cs="Times New Roman" w:hint="eastAsia"/>
        </w:rPr>
        <w:t>105</w:t>
      </w:r>
      <w:proofErr w:type="gramEnd"/>
      <w:r w:rsidRPr="006B2D70">
        <w:rPr>
          <w:rFonts w:ascii="標楷體" w:eastAsia="標楷體" w:hAnsi="標楷體" w:cs="Times New Roman" w:hint="eastAsia"/>
        </w:rPr>
        <w:t>年度辦理十二年國民基本教育精進國民中小學教學品質計  畫。</w:t>
      </w:r>
    </w:p>
    <w:p w:rsidR="007B26A7" w:rsidRPr="0016197E" w:rsidRDefault="007B26A7" w:rsidP="007B26A7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三、目標</w:t>
      </w:r>
    </w:p>
    <w:p w:rsidR="007B26A7" w:rsidRPr="0016197E" w:rsidRDefault="007B26A7" w:rsidP="007B26A7">
      <w:pPr>
        <w:snapToGrid w:val="0"/>
        <w:spacing w:line="48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kern w:val="0"/>
        </w:rPr>
      </w:pPr>
      <w:r w:rsidRPr="0016197E">
        <w:rPr>
          <w:rFonts w:ascii="Times New Roman" w:eastAsia="標楷體" w:hAnsi="標楷體" w:cs="Times New Roman"/>
        </w:rPr>
        <w:t>（一）</w:t>
      </w:r>
      <w:r>
        <w:rPr>
          <w:rFonts w:ascii="Times New Roman" w:eastAsia="標楷體" w:hAnsi="標楷體" w:cs="Times New Roman" w:hint="eastAsia"/>
        </w:rPr>
        <w:t>學習閱讀理論與教學新趨勢</w:t>
      </w:r>
      <w:r w:rsidRPr="0016197E">
        <w:rPr>
          <w:rFonts w:ascii="Times New Roman" w:eastAsia="標楷體" w:hAnsi="標楷體" w:cs="Times New Roman"/>
        </w:rPr>
        <w:t>，</w:t>
      </w:r>
      <w:r w:rsidRPr="0016197E">
        <w:rPr>
          <w:rFonts w:ascii="Times New Roman" w:eastAsia="標楷體" w:hAnsi="標楷體" w:cs="Times New Roman"/>
          <w:kern w:val="0"/>
        </w:rPr>
        <w:t>促進教師對閱讀</w:t>
      </w:r>
      <w:r w:rsidR="002C30BF">
        <w:rPr>
          <w:rFonts w:ascii="Times New Roman" w:eastAsia="標楷體" w:hAnsi="Times New Roman" w:cs="Times New Roman" w:hint="eastAsia"/>
          <w:color w:val="000000" w:themeColor="text1"/>
        </w:rPr>
        <w:t>理解教學</w:t>
      </w:r>
      <w:r w:rsidRPr="0016197E">
        <w:rPr>
          <w:rFonts w:ascii="Times New Roman" w:eastAsia="標楷體" w:hAnsi="標楷體" w:cs="Times New Roman"/>
          <w:kern w:val="0"/>
        </w:rPr>
        <w:t>的認知與理解。</w:t>
      </w:r>
    </w:p>
    <w:p w:rsidR="007B26A7" w:rsidRPr="0016197E" w:rsidRDefault="007B26A7" w:rsidP="007B26A7">
      <w:pPr>
        <w:snapToGrid w:val="0"/>
        <w:spacing w:line="48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  <w:kern w:val="0"/>
        </w:rPr>
        <w:t>（二）</w:t>
      </w:r>
      <w:r w:rsidRPr="00D16D60">
        <w:rPr>
          <w:rFonts w:ascii="Times New Roman" w:eastAsia="標楷體" w:hAnsi="標楷體" w:cs="Times New Roman" w:hint="eastAsia"/>
        </w:rPr>
        <w:t>透過</w:t>
      </w:r>
      <w:r>
        <w:rPr>
          <w:rFonts w:ascii="Times New Roman" w:eastAsia="標楷體" w:hAnsi="標楷體" w:cs="Times New Roman" w:hint="eastAsia"/>
        </w:rPr>
        <w:t>分組</w:t>
      </w:r>
      <w:r w:rsidRPr="00D16D60">
        <w:rPr>
          <w:rFonts w:ascii="Times New Roman" w:eastAsia="標楷體" w:hAnsi="標楷體" w:cs="Times New Roman" w:hint="eastAsia"/>
        </w:rPr>
        <w:t>研討</w:t>
      </w:r>
      <w:r>
        <w:rPr>
          <w:rFonts w:ascii="Times New Roman" w:eastAsia="標楷體" w:hAnsi="標楷體" w:cs="Times New Roman" w:hint="eastAsia"/>
        </w:rPr>
        <w:t>、實務操作、命題發表的歷程</w:t>
      </w:r>
      <w:r w:rsidRPr="00D16D60">
        <w:rPr>
          <w:rFonts w:ascii="Times New Roman" w:eastAsia="標楷體" w:hAnsi="標楷體" w:cs="Times New Roman" w:hint="eastAsia"/>
        </w:rPr>
        <w:t>，提昇教師閱讀素養能力、增進教學專業精神與試題編製與課程設計能力。</w:t>
      </w:r>
    </w:p>
    <w:p w:rsidR="007B26A7" w:rsidRPr="0016197E" w:rsidRDefault="007B26A7" w:rsidP="007B26A7">
      <w:pPr>
        <w:tabs>
          <w:tab w:val="left" w:pos="180"/>
        </w:tabs>
        <w:spacing w:line="480" w:lineRule="exact"/>
        <w:ind w:leftChars="100" w:left="960" w:hangingChars="300" w:hanging="72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（三）</w:t>
      </w:r>
      <w:r w:rsidRPr="007D3614">
        <w:rPr>
          <w:rFonts w:ascii="Times New Roman" w:eastAsia="標楷體" w:hAnsi="標楷體" w:cs="Times New Roman" w:hint="eastAsia"/>
        </w:rPr>
        <w:t>培養教師瞭解國際評量規範的命題與解析能力，增進閱讀教學</w:t>
      </w:r>
      <w:r>
        <w:rPr>
          <w:rFonts w:ascii="Times New Roman" w:eastAsia="標楷體" w:hAnsi="標楷體" w:cs="Times New Roman" w:hint="eastAsia"/>
        </w:rPr>
        <w:t>知</w:t>
      </w:r>
      <w:r w:rsidRPr="007D3614">
        <w:rPr>
          <w:rFonts w:ascii="Times New Roman" w:eastAsia="標楷體" w:hAnsi="標楷體" w:cs="Times New Roman" w:hint="eastAsia"/>
        </w:rPr>
        <w:t>能及熟</w:t>
      </w:r>
      <w:r w:rsidRPr="007D3614">
        <w:rPr>
          <w:rFonts w:ascii="Times New Roman" w:eastAsia="標楷體" w:hAnsi="標楷體" w:cs="Times New Roman" w:hint="eastAsia"/>
        </w:rPr>
        <w:lastRenderedPageBreak/>
        <w:t>悉試題評量規</w:t>
      </w:r>
      <w:proofErr w:type="gramStart"/>
      <w:r w:rsidRPr="007D3614">
        <w:rPr>
          <w:rFonts w:ascii="Times New Roman" w:eastAsia="標楷體" w:hAnsi="標楷體" w:cs="Times New Roman" w:hint="eastAsia"/>
        </w:rPr>
        <w:t>準</w:t>
      </w:r>
      <w:proofErr w:type="gramEnd"/>
      <w:r w:rsidRPr="007D3614">
        <w:rPr>
          <w:rFonts w:ascii="Times New Roman" w:eastAsia="標楷體" w:hAnsi="標楷體" w:cs="Times New Roman" w:hint="eastAsia"/>
        </w:rPr>
        <w:t>。</w:t>
      </w:r>
    </w:p>
    <w:p w:rsidR="007B26A7" w:rsidRPr="0016197E" w:rsidRDefault="007B26A7" w:rsidP="007B26A7">
      <w:pPr>
        <w:tabs>
          <w:tab w:val="left" w:pos="5880"/>
          <w:tab w:val="left" w:pos="6928"/>
        </w:tabs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四、辦理單位</w:t>
      </w:r>
      <w:r>
        <w:rPr>
          <w:rFonts w:ascii="Times New Roman" w:eastAsia="標楷體" w:hAnsi="標楷體" w:cs="Times New Roman"/>
          <w:b/>
          <w:bCs/>
        </w:rPr>
        <w:tab/>
      </w:r>
      <w:r>
        <w:rPr>
          <w:rFonts w:ascii="Times New Roman" w:eastAsia="標楷體" w:hAnsi="標楷體" w:cs="Times New Roman"/>
          <w:b/>
          <w:bCs/>
        </w:rPr>
        <w:tab/>
      </w:r>
    </w:p>
    <w:p w:rsidR="007B26A7" w:rsidRPr="0016197E" w:rsidRDefault="007B26A7" w:rsidP="007B26A7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（一）指導單位：教育部</w:t>
      </w:r>
      <w:r w:rsidRPr="0016197E">
        <w:rPr>
          <w:rFonts w:ascii="標楷體" w:eastAsia="標楷體" w:hAnsi="標楷體" w:hint="eastAsia"/>
        </w:rPr>
        <w:t>國民及學前教育署</w:t>
      </w:r>
    </w:p>
    <w:p w:rsidR="007B26A7" w:rsidRPr="0016197E" w:rsidRDefault="007B26A7" w:rsidP="007B26A7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（二）主辦單位：彰化縣政府</w:t>
      </w:r>
    </w:p>
    <w:p w:rsidR="007B26A7" w:rsidRPr="0016197E" w:rsidRDefault="007B26A7" w:rsidP="007B26A7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（三）承辦單位：</w:t>
      </w:r>
      <w:r w:rsidR="00694899">
        <w:rPr>
          <w:rFonts w:ascii="Times New Roman" w:eastAsia="標楷體" w:hAnsi="標楷體" w:cs="Times New Roman" w:hint="eastAsia"/>
        </w:rPr>
        <w:t>彰化縣芬園鄉</w:t>
      </w:r>
      <w:r w:rsidR="00BE701D">
        <w:rPr>
          <w:rFonts w:ascii="標楷體" w:eastAsia="標楷體" w:hAnsi="標楷體" w:cs="Times New Roman" w:hint="eastAsia"/>
        </w:rPr>
        <w:t>文德</w:t>
      </w:r>
      <w:r w:rsidRPr="0016197E">
        <w:rPr>
          <w:rFonts w:ascii="Times New Roman" w:eastAsia="標楷體" w:hAnsi="標楷體" w:cs="Times New Roman"/>
        </w:rPr>
        <w:t>國</w:t>
      </w:r>
      <w:r>
        <w:rPr>
          <w:rFonts w:ascii="Times New Roman" w:eastAsia="標楷體" w:hAnsi="標楷體" w:cs="Times New Roman" w:hint="eastAsia"/>
        </w:rPr>
        <w:t>小</w:t>
      </w:r>
    </w:p>
    <w:p w:rsidR="007B26A7" w:rsidRPr="0016197E" w:rsidRDefault="007B26A7" w:rsidP="007B26A7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6197E">
        <w:rPr>
          <w:rFonts w:ascii="Times New Roman" w:eastAsia="標楷體" w:hAnsi="標楷體" w:cs="Times New Roman"/>
          <w:b/>
          <w:bCs/>
        </w:rPr>
        <w:t>五、辦理方式</w:t>
      </w:r>
    </w:p>
    <w:p w:rsidR="007B26A7" w:rsidRPr="0016197E" w:rsidRDefault="007B26A7" w:rsidP="007B26A7">
      <w:pPr>
        <w:snapToGrid w:val="0"/>
        <w:spacing w:line="48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</w:rPr>
        <w:t>（一）</w:t>
      </w:r>
      <w:r>
        <w:rPr>
          <w:rFonts w:ascii="Times New Roman" w:eastAsia="標楷體" w:hAnsi="標楷體" w:cs="Times New Roman" w:hint="eastAsia"/>
        </w:rPr>
        <w:t>由講師運用實務課程的分享與操作課程的轉換</w:t>
      </w:r>
      <w:r w:rsidRPr="0016197E">
        <w:rPr>
          <w:rFonts w:ascii="Times New Roman" w:eastAsia="標楷體" w:hAnsi="標楷體" w:cs="Times New Roman"/>
        </w:rPr>
        <w:t>，提升教師對於閱讀</w:t>
      </w:r>
      <w:r>
        <w:rPr>
          <w:rFonts w:ascii="Times New Roman" w:eastAsia="標楷體" w:hAnsi="標楷體" w:cs="Times New Roman" w:hint="eastAsia"/>
        </w:rPr>
        <w:t>評量</w:t>
      </w:r>
      <w:r w:rsidRPr="0016197E">
        <w:rPr>
          <w:rFonts w:ascii="Times New Roman" w:eastAsia="標楷體" w:hAnsi="標楷體" w:cs="Times New Roman"/>
        </w:rPr>
        <w:t>理論與實務面</w:t>
      </w:r>
      <w:r>
        <w:rPr>
          <w:rFonts w:ascii="Times New Roman" w:eastAsia="標楷體" w:hAnsi="標楷體" w:cs="Times New Roman" w:hint="eastAsia"/>
        </w:rPr>
        <w:t>的省思</w:t>
      </w:r>
      <w:r w:rsidRPr="0016197E">
        <w:rPr>
          <w:rFonts w:ascii="Times New Roman" w:eastAsia="標楷體" w:hAnsi="標楷體" w:cs="Times New Roman"/>
        </w:rPr>
        <w:t>。</w:t>
      </w:r>
    </w:p>
    <w:p w:rsidR="007B26A7" w:rsidRPr="0016197E" w:rsidRDefault="007B26A7" w:rsidP="007B26A7">
      <w:pPr>
        <w:tabs>
          <w:tab w:val="left" w:pos="180"/>
        </w:tabs>
        <w:spacing w:line="480" w:lineRule="exact"/>
        <w:ind w:left="720" w:hangingChars="300" w:hanging="720"/>
        <w:rPr>
          <w:rFonts w:ascii="Times New Roman" w:eastAsia="標楷體" w:hAnsi="Times New Roman" w:cs="Times New Roman"/>
        </w:rPr>
      </w:pPr>
      <w:r w:rsidRPr="0016197E">
        <w:rPr>
          <w:rFonts w:ascii="Times New Roman" w:eastAsia="標楷體" w:hAnsi="標楷體" w:cs="Times New Roman"/>
          <w:kern w:val="0"/>
        </w:rPr>
        <w:t>（二）</w:t>
      </w:r>
      <w:r w:rsidRPr="0016197E">
        <w:rPr>
          <w:rFonts w:ascii="Times New Roman" w:eastAsia="標楷體" w:hAnsi="標楷體" w:cs="Times New Roman"/>
        </w:rPr>
        <w:t>透過專業對話與</w:t>
      </w:r>
      <w:r>
        <w:rPr>
          <w:rFonts w:ascii="Times New Roman" w:eastAsia="標楷體" w:hAnsi="標楷體" w:cs="Times New Roman" w:hint="eastAsia"/>
        </w:rPr>
        <w:t>實際命題</w:t>
      </w:r>
      <w:r w:rsidRPr="0016197E">
        <w:rPr>
          <w:rFonts w:ascii="Times New Roman" w:eastAsia="標楷體" w:hAnsi="標楷體" w:cs="Times New Roman"/>
        </w:rPr>
        <w:t>，產出相關的閱讀</w:t>
      </w:r>
      <w:r>
        <w:rPr>
          <w:rFonts w:ascii="Times New Roman" w:eastAsia="標楷體" w:hAnsi="標楷體" w:cs="Times New Roman" w:hint="eastAsia"/>
        </w:rPr>
        <w:t>評量</w:t>
      </w:r>
      <w:r w:rsidRPr="0016197E">
        <w:rPr>
          <w:rFonts w:ascii="Times New Roman" w:eastAsia="標楷體" w:hAnsi="標楷體" w:cs="Times New Roman"/>
        </w:rPr>
        <w:t>策略，提供現場教師</w:t>
      </w:r>
      <w:r>
        <w:rPr>
          <w:rFonts w:ascii="Times New Roman" w:eastAsia="標楷體" w:hAnsi="標楷體" w:cs="Times New Roman" w:hint="eastAsia"/>
        </w:rPr>
        <w:t>實施閱讀評量</w:t>
      </w:r>
      <w:r w:rsidRPr="0016197E">
        <w:rPr>
          <w:rFonts w:ascii="Times New Roman" w:eastAsia="標楷體" w:hAnsi="標楷體" w:cs="Times New Roman"/>
        </w:rPr>
        <w:t>時的參考。</w:t>
      </w:r>
    </w:p>
    <w:p w:rsidR="007B26A7" w:rsidRPr="001F372E" w:rsidRDefault="007B26A7" w:rsidP="007B26A7">
      <w:pPr>
        <w:snapToGrid w:val="0"/>
        <w:spacing w:line="480" w:lineRule="exact"/>
        <w:rPr>
          <w:rFonts w:ascii="標楷體" w:eastAsia="標楷體" w:hAnsi="標楷體" w:cs="Times New Roman"/>
          <w:b/>
          <w:bCs/>
        </w:rPr>
      </w:pPr>
      <w:r w:rsidRPr="001F372E">
        <w:rPr>
          <w:rFonts w:ascii="標楷體" w:eastAsia="標楷體" w:hAnsi="標楷體" w:cs="Times New Roman" w:hint="eastAsia"/>
          <w:b/>
          <w:bCs/>
        </w:rPr>
        <w:t>六</w:t>
      </w:r>
      <w:r w:rsidRPr="001F372E">
        <w:rPr>
          <w:rFonts w:ascii="標楷體" w:eastAsia="標楷體" w:hAnsi="標楷體" w:cs="Times New Roman"/>
          <w:b/>
          <w:bCs/>
        </w:rPr>
        <w:t>、辦理時間及地點</w:t>
      </w:r>
    </w:p>
    <w:p w:rsidR="007B26A7" w:rsidRPr="001F372E" w:rsidRDefault="002C30BF" w:rsidP="002C30BF">
      <w:pPr>
        <w:snapToGrid w:val="0"/>
        <w:spacing w:line="480" w:lineRule="exact"/>
        <w:rPr>
          <w:rFonts w:ascii="標楷體" w:eastAsia="標楷體" w:hAnsi="標楷體" w:cs="Times New Roman"/>
        </w:rPr>
      </w:pPr>
      <w:r w:rsidRPr="001F372E">
        <w:rPr>
          <w:rFonts w:ascii="標楷體" w:eastAsia="標楷體" w:hAnsi="標楷體" w:cs="Times New Roman" w:hint="eastAsia"/>
        </w:rPr>
        <w:t xml:space="preserve"> (</w:t>
      </w:r>
      <w:proofErr w:type="gramStart"/>
      <w:r w:rsidRPr="001F372E">
        <w:rPr>
          <w:rFonts w:ascii="標楷體" w:eastAsia="標楷體" w:hAnsi="標楷體" w:cs="Times New Roman" w:hint="eastAsia"/>
        </w:rPr>
        <w:t>一</w:t>
      </w:r>
      <w:proofErr w:type="gramEnd"/>
      <w:r w:rsidRPr="001F372E">
        <w:rPr>
          <w:rFonts w:ascii="標楷體" w:eastAsia="標楷體" w:hAnsi="標楷體" w:cs="Times New Roman" w:hint="eastAsia"/>
        </w:rPr>
        <w:t>)國小高年級場次：</w:t>
      </w:r>
      <w:r w:rsidR="007B26A7" w:rsidRPr="001F372E">
        <w:rPr>
          <w:rFonts w:ascii="標楷體" w:eastAsia="標楷體" w:hAnsi="標楷體" w:cs="Times New Roman"/>
        </w:rPr>
        <w:t>10</w:t>
      </w:r>
      <w:r w:rsidR="007B26A7" w:rsidRPr="001F372E">
        <w:rPr>
          <w:rFonts w:ascii="標楷體" w:eastAsia="標楷體" w:hAnsi="標楷體" w:cs="Times New Roman" w:hint="eastAsia"/>
        </w:rPr>
        <w:t>5</w:t>
      </w:r>
      <w:r w:rsidR="007B26A7" w:rsidRPr="001F372E">
        <w:rPr>
          <w:rFonts w:ascii="標楷體" w:eastAsia="標楷體" w:hAnsi="標楷體" w:cs="Times New Roman"/>
        </w:rPr>
        <w:t>年</w:t>
      </w:r>
      <w:r w:rsidR="007B26A7" w:rsidRPr="001F372E">
        <w:rPr>
          <w:rFonts w:ascii="標楷體" w:eastAsia="標楷體" w:hAnsi="標楷體" w:cs="Times New Roman" w:hint="eastAsia"/>
        </w:rPr>
        <w:t>8</w:t>
      </w:r>
      <w:r w:rsidR="007B26A7" w:rsidRPr="001F372E">
        <w:rPr>
          <w:rFonts w:ascii="標楷體" w:eastAsia="標楷體" w:hAnsi="標楷體" w:cs="Times New Roman"/>
        </w:rPr>
        <w:t>月</w:t>
      </w:r>
      <w:r w:rsidR="007B26A7" w:rsidRPr="001F372E">
        <w:rPr>
          <w:rFonts w:ascii="標楷體" w:eastAsia="標楷體" w:hAnsi="標楷體" w:cs="Times New Roman" w:hint="eastAsia"/>
        </w:rPr>
        <w:t>11</w:t>
      </w:r>
      <w:r w:rsidRPr="001F372E">
        <w:rPr>
          <w:rFonts w:ascii="標楷體" w:eastAsia="標楷體" w:hAnsi="標楷體" w:cs="Times New Roman" w:hint="eastAsia"/>
        </w:rPr>
        <w:t>日</w:t>
      </w:r>
      <w:r w:rsidR="007B26A7" w:rsidRPr="001F372E">
        <w:rPr>
          <w:rFonts w:ascii="標楷體" w:eastAsia="標楷體" w:hAnsi="標楷體" w:cs="Times New Roman"/>
        </w:rPr>
        <w:t>，</w:t>
      </w:r>
      <w:r w:rsidR="00694899" w:rsidRPr="001F372E">
        <w:rPr>
          <w:rFonts w:ascii="標楷體" w:eastAsia="標楷體" w:hAnsi="標楷體" w:cs="Times New Roman" w:hint="eastAsia"/>
        </w:rPr>
        <w:t>文德</w:t>
      </w:r>
      <w:r w:rsidR="007B26A7" w:rsidRPr="001F372E">
        <w:rPr>
          <w:rFonts w:ascii="標楷體" w:eastAsia="標楷體" w:hAnsi="標楷體" w:cs="Times New Roman"/>
        </w:rPr>
        <w:t>國</w:t>
      </w:r>
      <w:r w:rsidR="007B26A7" w:rsidRPr="001F372E">
        <w:rPr>
          <w:rFonts w:ascii="標楷體" w:eastAsia="標楷體" w:hAnsi="標楷體" w:cs="Times New Roman" w:hint="eastAsia"/>
        </w:rPr>
        <w:t>小</w:t>
      </w:r>
      <w:r w:rsidR="00694899" w:rsidRPr="001F372E">
        <w:rPr>
          <w:rFonts w:ascii="標楷體" w:eastAsia="標楷體" w:hAnsi="標楷體" w:cs="Times New Roman" w:hint="eastAsia"/>
        </w:rPr>
        <w:t>三樓代用禮堂</w:t>
      </w:r>
      <w:r w:rsidR="007B26A7" w:rsidRPr="001F372E">
        <w:rPr>
          <w:rFonts w:ascii="標楷體" w:eastAsia="標楷體" w:hAnsi="標楷體" w:cs="Times New Roman" w:hint="eastAsia"/>
        </w:rPr>
        <w:t>。</w:t>
      </w:r>
    </w:p>
    <w:p w:rsidR="002C30BF" w:rsidRPr="001F372E" w:rsidRDefault="002C30BF" w:rsidP="002C30BF">
      <w:pPr>
        <w:snapToGrid w:val="0"/>
        <w:spacing w:line="480" w:lineRule="exact"/>
        <w:rPr>
          <w:rFonts w:ascii="標楷體" w:eastAsia="標楷體" w:hAnsi="標楷體" w:cs="Times New Roman"/>
        </w:rPr>
      </w:pPr>
      <w:r w:rsidRPr="001F372E">
        <w:rPr>
          <w:rFonts w:ascii="標楷體" w:eastAsia="標楷體" w:hAnsi="標楷體" w:cs="Times New Roman" w:hint="eastAsia"/>
        </w:rPr>
        <w:t xml:space="preserve"> (二)國中本國語文領域場次：</w:t>
      </w:r>
      <w:r w:rsidRPr="001F372E">
        <w:rPr>
          <w:rFonts w:ascii="標楷體" w:eastAsia="標楷體" w:hAnsi="標楷體" w:cs="Times New Roman"/>
        </w:rPr>
        <w:t>10</w:t>
      </w:r>
      <w:r w:rsidRPr="001F372E">
        <w:rPr>
          <w:rFonts w:ascii="標楷體" w:eastAsia="標楷體" w:hAnsi="標楷體" w:cs="Times New Roman" w:hint="eastAsia"/>
        </w:rPr>
        <w:t>5</w:t>
      </w:r>
      <w:r w:rsidRPr="001F372E">
        <w:rPr>
          <w:rFonts w:ascii="標楷體" w:eastAsia="標楷體" w:hAnsi="標楷體" w:cs="Times New Roman"/>
        </w:rPr>
        <w:t>年</w:t>
      </w:r>
      <w:r w:rsidRPr="001F372E">
        <w:rPr>
          <w:rFonts w:ascii="標楷體" w:eastAsia="標楷體" w:hAnsi="標楷體" w:cs="Times New Roman" w:hint="eastAsia"/>
        </w:rPr>
        <w:t>8</w:t>
      </w:r>
      <w:r w:rsidRPr="001F372E">
        <w:rPr>
          <w:rFonts w:ascii="標楷體" w:eastAsia="標楷體" w:hAnsi="標楷體" w:cs="Times New Roman"/>
        </w:rPr>
        <w:t>月</w:t>
      </w:r>
      <w:r w:rsidRPr="001F372E">
        <w:rPr>
          <w:rFonts w:ascii="標楷體" w:eastAsia="標楷體" w:hAnsi="標楷體" w:cs="Times New Roman" w:hint="eastAsia"/>
        </w:rPr>
        <w:t>12</w:t>
      </w:r>
      <w:r w:rsidRPr="001F372E">
        <w:rPr>
          <w:rFonts w:ascii="標楷體" w:eastAsia="標楷體" w:hAnsi="標楷體" w:cs="Times New Roman"/>
        </w:rPr>
        <w:t>日，</w:t>
      </w:r>
      <w:r w:rsidRPr="001F372E">
        <w:rPr>
          <w:rFonts w:ascii="標楷體" w:eastAsia="標楷體" w:hAnsi="標楷體" w:cs="Times New Roman" w:hint="eastAsia"/>
        </w:rPr>
        <w:t>文德</w:t>
      </w:r>
      <w:r w:rsidRPr="001F372E">
        <w:rPr>
          <w:rFonts w:ascii="標楷體" w:eastAsia="標楷體" w:hAnsi="標楷體" w:cs="Times New Roman"/>
        </w:rPr>
        <w:t>國</w:t>
      </w:r>
      <w:r w:rsidRPr="001F372E">
        <w:rPr>
          <w:rFonts w:ascii="標楷體" w:eastAsia="標楷體" w:hAnsi="標楷體" w:cs="Times New Roman" w:hint="eastAsia"/>
        </w:rPr>
        <w:t>小三樓代用禮堂。</w:t>
      </w:r>
    </w:p>
    <w:p w:rsidR="007B26A7" w:rsidRPr="0016197E" w:rsidRDefault="007B26A7" w:rsidP="007B26A7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標楷體" w:cs="Times New Roman" w:hint="eastAsia"/>
          <w:b/>
          <w:bCs/>
        </w:rPr>
        <w:t>七</w:t>
      </w:r>
      <w:r w:rsidRPr="0016197E">
        <w:rPr>
          <w:rFonts w:ascii="Times New Roman" w:eastAsia="標楷體" w:hAnsi="標楷體" w:cs="Times New Roman"/>
          <w:b/>
          <w:bCs/>
        </w:rPr>
        <w:t>、研習對象</w:t>
      </w:r>
    </w:p>
    <w:p w:rsidR="002C30BF" w:rsidRDefault="002C30BF" w:rsidP="002C30BF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(</w:t>
      </w:r>
      <w:proofErr w:type="gramStart"/>
      <w:r>
        <w:rPr>
          <w:rFonts w:ascii="標楷體" w:eastAsia="標楷體" w:hAnsi="標楷體" w:cs="Times New Roman" w:hint="eastAsia"/>
        </w:rPr>
        <w:t>一</w:t>
      </w:r>
      <w:proofErr w:type="gramEnd"/>
      <w:r>
        <w:rPr>
          <w:rFonts w:ascii="標楷體" w:eastAsia="標楷體" w:hAnsi="標楷體" w:cs="Times New Roman" w:hint="eastAsia"/>
        </w:rPr>
        <w:t>)國小：以</w:t>
      </w:r>
      <w:r>
        <w:rPr>
          <w:rFonts w:ascii="標楷體" w:eastAsia="標楷體" w:hAnsi="標楷體" w:cs="Times New Roman"/>
        </w:rPr>
        <w:t>本縣</w:t>
      </w:r>
      <w:r w:rsidR="007B26A7" w:rsidRPr="00B92174">
        <w:rPr>
          <w:rFonts w:ascii="標楷體" w:eastAsia="標楷體" w:hAnsi="標楷體" w:cs="Times New Roman"/>
        </w:rPr>
        <w:t>國民小學</w:t>
      </w:r>
      <w:r>
        <w:rPr>
          <w:rFonts w:ascii="標楷體" w:eastAsia="標楷體" w:hAnsi="標楷體" w:cs="Times New Roman" w:hint="eastAsia"/>
        </w:rPr>
        <w:t>「高年級」老師為對象，其實際擔任「本國語文領</w:t>
      </w:r>
    </w:p>
    <w:p w:rsidR="00B110D1" w:rsidRDefault="002C30BF" w:rsidP="002C30BF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域」教學及定期評量命題，計錄取8</w:t>
      </w:r>
      <w:r w:rsidRPr="00B92174">
        <w:rPr>
          <w:rFonts w:ascii="標楷體" w:eastAsia="標楷體" w:hAnsi="標楷體" w:cs="Times New Roman"/>
        </w:rPr>
        <w:t>0</w:t>
      </w:r>
      <w:r>
        <w:rPr>
          <w:rFonts w:ascii="標楷體" w:eastAsia="標楷體" w:hAnsi="標楷體" w:cs="Times New Roman"/>
        </w:rPr>
        <w:t>名</w:t>
      </w:r>
      <w:r>
        <w:rPr>
          <w:rFonts w:ascii="標楷體" w:eastAsia="標楷體" w:hAnsi="標楷體" w:cs="Times New Roman" w:hint="eastAsia"/>
        </w:rPr>
        <w:t>，</w:t>
      </w:r>
      <w:r w:rsidRPr="00B92174">
        <w:rPr>
          <w:rFonts w:ascii="標楷體" w:eastAsia="標楷體" w:hAnsi="標楷體" w:cs="Times New Roman"/>
        </w:rPr>
        <w:t>研習人員核予公假，全程參與者</w:t>
      </w:r>
    </w:p>
    <w:p w:rsidR="002C30BF" w:rsidRDefault="00B110D1" w:rsidP="002C30BF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2C30BF" w:rsidRPr="00B92174">
        <w:rPr>
          <w:rFonts w:ascii="標楷體" w:eastAsia="標楷體" w:hAnsi="標楷體" w:cs="Times New Roman"/>
        </w:rPr>
        <w:t>核給</w:t>
      </w:r>
      <w:r w:rsidR="002C30BF">
        <w:rPr>
          <w:rFonts w:ascii="標楷體" w:eastAsia="標楷體" w:hAnsi="標楷體" w:cs="Times New Roman" w:hint="eastAsia"/>
        </w:rPr>
        <w:t>6</w:t>
      </w:r>
      <w:r w:rsidR="002C30BF" w:rsidRPr="00B92174">
        <w:rPr>
          <w:rFonts w:ascii="標楷體" w:eastAsia="標楷體" w:hAnsi="標楷體" w:cs="Times New Roman"/>
        </w:rPr>
        <w:t>小時研習時數。</w:t>
      </w:r>
      <w:r w:rsidR="002C30BF">
        <w:rPr>
          <w:rFonts w:ascii="標楷體" w:eastAsia="標楷體" w:hAnsi="標楷體" w:cs="Times New Roman" w:hint="eastAsia"/>
        </w:rPr>
        <w:t>國小</w:t>
      </w:r>
      <w:r w:rsidR="002C30BF" w:rsidRPr="00694899">
        <w:rPr>
          <w:rFonts w:ascii="標楷體" w:eastAsia="標楷體" w:hAnsi="標楷體" w:cs="Times New Roman" w:hint="eastAsia"/>
          <w:b/>
        </w:rPr>
        <w:t>12班以上者，務必選派一人參加</w:t>
      </w:r>
      <w:r w:rsidR="002C30BF">
        <w:rPr>
          <w:rFonts w:ascii="標楷體" w:eastAsia="標楷體" w:hAnsi="標楷體" w:cs="Times New Roman" w:hint="eastAsia"/>
        </w:rPr>
        <w:t>。</w:t>
      </w:r>
    </w:p>
    <w:p w:rsidR="00D705BB" w:rsidRDefault="002C30BF" w:rsidP="002C30BF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(二)國中：以本縣國民中學</w:t>
      </w:r>
      <w:r w:rsidR="00D705BB">
        <w:rPr>
          <w:rFonts w:ascii="標楷體" w:eastAsia="標楷體" w:hAnsi="標楷體" w:cs="Times New Roman" w:hint="eastAsia"/>
        </w:rPr>
        <w:t>教師為對象，其</w:t>
      </w:r>
      <w:r>
        <w:rPr>
          <w:rFonts w:ascii="標楷體" w:eastAsia="標楷體" w:hAnsi="標楷體" w:cs="Times New Roman" w:hint="eastAsia"/>
        </w:rPr>
        <w:t>實際擔任「本國語文領域」教學</w:t>
      </w:r>
      <w:r w:rsidR="00D705BB">
        <w:rPr>
          <w:rFonts w:ascii="標楷體" w:eastAsia="標楷體" w:hAnsi="標楷體" w:cs="Times New Roman" w:hint="eastAsia"/>
        </w:rPr>
        <w:t>，</w:t>
      </w:r>
    </w:p>
    <w:p w:rsidR="00D705BB" w:rsidRDefault="00D705BB" w:rsidP="002C30BF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2C30BF">
        <w:rPr>
          <w:rFonts w:ascii="標楷體" w:eastAsia="標楷體" w:hAnsi="標楷體" w:cs="Times New Roman" w:hint="eastAsia"/>
        </w:rPr>
        <w:t>負責定期評量或會考模擬考命題，計錄取8</w:t>
      </w:r>
      <w:r w:rsidR="002C30BF" w:rsidRPr="00B92174">
        <w:rPr>
          <w:rFonts w:ascii="標楷體" w:eastAsia="標楷體" w:hAnsi="標楷體" w:cs="Times New Roman"/>
        </w:rPr>
        <w:t>0</w:t>
      </w:r>
      <w:r w:rsidR="002C30BF">
        <w:rPr>
          <w:rFonts w:ascii="標楷體" w:eastAsia="標楷體" w:hAnsi="標楷體" w:cs="Times New Roman"/>
        </w:rPr>
        <w:t>名</w:t>
      </w:r>
      <w:r w:rsidR="002C30BF">
        <w:rPr>
          <w:rFonts w:ascii="標楷體" w:eastAsia="標楷體" w:hAnsi="標楷體" w:cs="Times New Roman" w:hint="eastAsia"/>
        </w:rPr>
        <w:t>，</w:t>
      </w:r>
      <w:r w:rsidR="002C30BF" w:rsidRPr="00B92174">
        <w:rPr>
          <w:rFonts w:ascii="標楷體" w:eastAsia="標楷體" w:hAnsi="標楷體" w:cs="Times New Roman"/>
        </w:rPr>
        <w:t>研習人員核予公假，全程</w:t>
      </w:r>
    </w:p>
    <w:p w:rsidR="00115294" w:rsidRDefault="00D705BB" w:rsidP="002C30BF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2C30BF" w:rsidRPr="00B92174">
        <w:rPr>
          <w:rFonts w:ascii="標楷體" w:eastAsia="標楷體" w:hAnsi="標楷體" w:cs="Times New Roman"/>
        </w:rPr>
        <w:t>參與者核給</w:t>
      </w:r>
      <w:r w:rsidR="002C30BF">
        <w:rPr>
          <w:rFonts w:ascii="標楷體" w:eastAsia="標楷體" w:hAnsi="標楷體" w:cs="Times New Roman" w:hint="eastAsia"/>
        </w:rPr>
        <w:t>6</w:t>
      </w:r>
      <w:r w:rsidR="002C30BF" w:rsidRPr="00B92174">
        <w:rPr>
          <w:rFonts w:ascii="標楷體" w:eastAsia="標楷體" w:hAnsi="標楷體" w:cs="Times New Roman"/>
        </w:rPr>
        <w:t>小時研習時數。</w:t>
      </w:r>
      <w:r w:rsidR="002C30BF" w:rsidRPr="00D91A5C">
        <w:rPr>
          <w:rFonts w:ascii="標楷體" w:eastAsia="標楷體" w:hAnsi="標楷體" w:cs="Times New Roman" w:hint="eastAsia"/>
          <w:b/>
        </w:rPr>
        <w:t>國中</w:t>
      </w:r>
      <w:r w:rsidR="00D91A5C" w:rsidRPr="00D91A5C">
        <w:rPr>
          <w:rFonts w:ascii="標楷體" w:eastAsia="標楷體" w:hAnsi="標楷體" w:cs="Times New Roman" w:hint="eastAsia"/>
          <w:b/>
        </w:rPr>
        <w:t>每校</w:t>
      </w:r>
      <w:proofErr w:type="gramStart"/>
      <w:r w:rsidR="00D91A5C">
        <w:rPr>
          <w:rFonts w:ascii="標楷體" w:eastAsia="標楷體" w:hAnsi="標楷體" w:cs="Times New Roman" w:hint="eastAsia"/>
          <w:b/>
        </w:rPr>
        <w:t>務必</w:t>
      </w:r>
      <w:r w:rsidR="00D91A5C" w:rsidRPr="00D91A5C">
        <w:rPr>
          <w:rFonts w:ascii="標楷體" w:eastAsia="標楷體" w:hAnsi="標楷體" w:cs="Times New Roman" w:hint="eastAsia"/>
          <w:b/>
        </w:rPr>
        <w:t>擇派</w:t>
      </w:r>
      <w:proofErr w:type="gramEnd"/>
      <w:r w:rsidR="00D91A5C" w:rsidRPr="00D91A5C">
        <w:rPr>
          <w:rFonts w:ascii="標楷體" w:eastAsia="標楷體" w:hAnsi="標楷體" w:cs="Times New Roman" w:hint="eastAsia"/>
          <w:b/>
        </w:rPr>
        <w:t>1-2名參加。</w:t>
      </w:r>
    </w:p>
    <w:p w:rsidR="002F07FB" w:rsidRDefault="002F07FB" w:rsidP="002F07FB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(三)研習前準備工作：請參與研習</w:t>
      </w:r>
      <w:proofErr w:type="gramStart"/>
      <w:r>
        <w:rPr>
          <w:rFonts w:ascii="標楷體" w:eastAsia="標楷體" w:hAnsi="標楷體" w:cs="Times New Roman" w:hint="eastAsia"/>
        </w:rPr>
        <w:t>者擇國</w:t>
      </w:r>
      <w:proofErr w:type="gramEnd"/>
      <w:r>
        <w:rPr>
          <w:rFonts w:ascii="標楷體" w:eastAsia="標楷體" w:hAnsi="標楷體" w:cs="Times New Roman" w:hint="eastAsia"/>
        </w:rPr>
        <w:t>語文月考(國小)或國語文會考模擬考</w:t>
      </w:r>
    </w:p>
    <w:p w:rsidR="00D705BB" w:rsidRDefault="002F07FB" w:rsidP="002F07FB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命題一題(國中)做為「命題實作與回饋」課程之用。</w:t>
      </w:r>
      <w:r w:rsidR="00D705BB">
        <w:rPr>
          <w:rFonts w:ascii="標楷體" w:eastAsia="標楷體" w:hAnsi="標楷體" w:cs="Times New Roman" w:hint="eastAsia"/>
        </w:rPr>
        <w:t>選擇題目之標準為「</w:t>
      </w:r>
      <w:proofErr w:type="gramStart"/>
      <w:r w:rsidR="00D705BB">
        <w:rPr>
          <w:rFonts w:ascii="標楷體" w:eastAsia="標楷體" w:hAnsi="標楷體" w:cs="Times New Roman" w:hint="eastAsia"/>
        </w:rPr>
        <w:t>研</w:t>
      </w:r>
      <w:proofErr w:type="gramEnd"/>
    </w:p>
    <w:p w:rsidR="00D705BB" w:rsidRDefault="00D705BB" w:rsidP="002F07FB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習者主觀認為有命題疑義或可再精良的題目，此題目來源可取自他人或</w:t>
      </w:r>
      <w:proofErr w:type="gramStart"/>
      <w:r>
        <w:rPr>
          <w:rFonts w:ascii="標楷體" w:eastAsia="標楷體" w:hAnsi="標楷體" w:cs="Times New Roman" w:hint="eastAsia"/>
        </w:rPr>
        <w:t>研</w:t>
      </w:r>
      <w:proofErr w:type="gramEnd"/>
    </w:p>
    <w:p w:rsidR="00D705BB" w:rsidRDefault="00D705BB" w:rsidP="002F07FB">
      <w:p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習者個人</w:t>
      </w:r>
      <w:proofErr w:type="gramStart"/>
      <w:r>
        <w:rPr>
          <w:rFonts w:ascii="標楷體" w:eastAsia="標楷體" w:hAnsi="標楷體" w:cs="Times New Roman" w:hint="eastAsia"/>
        </w:rPr>
        <w:t>研</w:t>
      </w:r>
      <w:proofErr w:type="gramEnd"/>
      <w:r>
        <w:rPr>
          <w:rFonts w:ascii="標楷體" w:eastAsia="標楷體" w:hAnsi="標楷體" w:cs="Times New Roman" w:hint="eastAsia"/>
        </w:rPr>
        <w:t>定」。</w:t>
      </w:r>
      <w:r w:rsidR="002F07FB">
        <w:rPr>
          <w:rFonts w:ascii="標楷體" w:eastAsia="標楷體" w:hAnsi="標楷體" w:cs="Times New Roman" w:hint="eastAsia"/>
        </w:rPr>
        <w:t>研習教師應於全國教師在職進修網報名三天內，將其寄至</w:t>
      </w:r>
    </w:p>
    <w:p w:rsidR="00D705BB" w:rsidRDefault="00D705BB" w:rsidP="002F07F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2F07FB">
        <w:rPr>
          <w:rFonts w:ascii="標楷體" w:eastAsia="標楷體" w:hAnsi="標楷體" w:cs="Times New Roman" w:hint="eastAsia"/>
        </w:rPr>
        <w:t>文德國小林宏建主任信箱</w:t>
      </w:r>
      <w:proofErr w:type="gramStart"/>
      <w:r w:rsidR="002F07FB">
        <w:rPr>
          <w:rFonts w:ascii="標楷體" w:eastAsia="標楷體" w:hAnsi="標楷體" w:cs="Times New Roman" w:hint="eastAsia"/>
        </w:rPr>
        <w:t>匯</w:t>
      </w:r>
      <w:proofErr w:type="gramEnd"/>
      <w:r w:rsidR="002F07FB">
        <w:rPr>
          <w:rFonts w:ascii="標楷體" w:eastAsia="標楷體" w:hAnsi="標楷體" w:cs="Times New Roman" w:hint="eastAsia"/>
        </w:rPr>
        <w:t>整</w:t>
      </w:r>
      <w:r w:rsidR="00203D3E">
        <w:rPr>
          <w:rFonts w:ascii="標楷體" w:eastAsia="標楷體" w:hAnsi="標楷體" w:cs="Times New Roman" w:hint="eastAsia"/>
        </w:rPr>
        <w:t>，E-Mail</w:t>
      </w:r>
      <w:hyperlink r:id="rId7" w:history="1">
        <w:r w:rsidR="00203D3E" w:rsidRPr="00203D3E">
          <w:rPr>
            <w:rStyle w:val="a7"/>
            <w:rFonts w:ascii="標楷體" w:eastAsia="標楷體" w:hAnsi="標楷體" w:cs="Times New Roman" w:hint="eastAsia"/>
            <w:color w:val="000000" w:themeColor="text1"/>
            <w:u w:val="none"/>
          </w:rPr>
          <w:t>為</w:t>
        </w:r>
        <w:r w:rsidR="00203D3E" w:rsidRPr="00BB23B6">
          <w:rPr>
            <w:rStyle w:val="a7"/>
            <w:rFonts w:ascii="Times New Roman" w:eastAsia="標楷體" w:hAnsi="Times New Roman" w:cs="Times New Roman"/>
          </w:rPr>
          <w:t>vega77777@gmail.com</w:t>
        </w:r>
      </w:hyperlink>
      <w:r w:rsidR="00203D3E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信件主</w:t>
      </w:r>
    </w:p>
    <w:p w:rsidR="00D705BB" w:rsidRDefault="00D705BB" w:rsidP="002F07F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proofErr w:type="gramStart"/>
      <w:r>
        <w:rPr>
          <w:rFonts w:ascii="Times New Roman" w:eastAsia="標楷體" w:hAnsi="Times New Roman" w:cs="Times New Roman" w:hint="eastAsia"/>
        </w:rPr>
        <w:t>旨請註明</w:t>
      </w:r>
      <w:proofErr w:type="gramEnd"/>
      <w:r>
        <w:rPr>
          <w:rFonts w:ascii="Times New Roman" w:eastAsia="標楷體" w:hAnsi="Times New Roman" w:cs="Times New Roman" w:hint="eastAsia"/>
        </w:rPr>
        <w:t>「學校</w:t>
      </w:r>
      <w:r>
        <w:rPr>
          <w:rFonts w:ascii="Times New Roman" w:eastAsia="標楷體" w:hAnsi="Times New Roman" w:cs="Times New Roman" w:hint="eastAsia"/>
        </w:rPr>
        <w:t>+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+</w:t>
      </w:r>
      <w:r>
        <w:rPr>
          <w:rFonts w:ascii="Times New Roman" w:eastAsia="標楷體" w:hAnsi="Times New Roman" w:cs="Times New Roman" w:hint="eastAsia"/>
        </w:rPr>
        <w:t>來源說明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月考或模擬考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」，並將題目以</w:t>
      </w:r>
      <w:r>
        <w:rPr>
          <w:rFonts w:ascii="Times New Roman" w:eastAsia="標楷體" w:hAnsi="Times New Roman" w:cs="Times New Roman" w:hint="eastAsia"/>
        </w:rPr>
        <w:t>WORD</w:t>
      </w:r>
      <w:r>
        <w:rPr>
          <w:rFonts w:ascii="Times New Roman" w:eastAsia="標楷體" w:hAnsi="Times New Roman" w:cs="Times New Roman" w:hint="eastAsia"/>
        </w:rPr>
        <w:t>格</w:t>
      </w:r>
    </w:p>
    <w:p w:rsidR="00203D3E" w:rsidRDefault="00D705BB" w:rsidP="002F07FB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式</w:t>
      </w:r>
      <w:proofErr w:type="gramStart"/>
      <w:r>
        <w:rPr>
          <w:rFonts w:ascii="Times New Roman" w:eastAsia="標楷體" w:hAnsi="Times New Roman" w:cs="Times New Roman" w:hint="eastAsia"/>
        </w:rPr>
        <w:t>繕打夾</w:t>
      </w:r>
      <w:proofErr w:type="gramEnd"/>
      <w:r>
        <w:rPr>
          <w:rFonts w:ascii="Times New Roman" w:eastAsia="標楷體" w:hAnsi="Times New Roman" w:cs="Times New Roman" w:hint="eastAsia"/>
        </w:rPr>
        <w:t>檔寄出。</w:t>
      </w:r>
    </w:p>
    <w:p w:rsidR="00F72B94" w:rsidRDefault="00F72B94" w:rsidP="002F07FB">
      <w:pPr>
        <w:spacing w:line="480" w:lineRule="exact"/>
        <w:rPr>
          <w:rFonts w:ascii="Times New Roman" w:eastAsia="標楷體" w:hAnsi="Times New Roman" w:cs="Times New Roman"/>
        </w:rPr>
      </w:pPr>
    </w:p>
    <w:p w:rsidR="00F72B94" w:rsidRDefault="00F72B94" w:rsidP="002F07FB">
      <w:pPr>
        <w:spacing w:line="480" w:lineRule="exact"/>
        <w:rPr>
          <w:rFonts w:ascii="Times New Roman" w:eastAsia="標楷體" w:hAnsi="Times New Roman" w:cs="Times New Roman"/>
        </w:rPr>
      </w:pPr>
    </w:p>
    <w:p w:rsidR="007B26A7" w:rsidRDefault="007B26A7" w:rsidP="007B26A7">
      <w:pPr>
        <w:spacing w:line="480" w:lineRule="exact"/>
        <w:rPr>
          <w:rFonts w:ascii="Times New Roman" w:eastAsia="標楷體" w:hAnsi="標楷體" w:cs="Times New Roman"/>
          <w:b/>
          <w:bCs/>
        </w:rPr>
      </w:pPr>
      <w:r>
        <w:rPr>
          <w:rFonts w:ascii="Times New Roman" w:eastAsia="標楷體" w:hAnsi="標楷體" w:cs="Times New Roman" w:hint="eastAsia"/>
          <w:b/>
          <w:bCs/>
        </w:rPr>
        <w:lastRenderedPageBreak/>
        <w:t>八</w:t>
      </w:r>
      <w:r w:rsidRPr="0016197E">
        <w:rPr>
          <w:rFonts w:ascii="Times New Roman" w:eastAsia="標楷體" w:hAnsi="標楷體" w:cs="Times New Roman"/>
          <w:b/>
          <w:bCs/>
        </w:rPr>
        <w:t>、課程表</w:t>
      </w:r>
    </w:p>
    <w:p w:rsidR="007B26A7" w:rsidRPr="00FB0852" w:rsidRDefault="00FB0852" w:rsidP="00694899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FB0852">
        <w:rPr>
          <w:rFonts w:ascii="標楷體" w:eastAsia="標楷體" w:hAnsi="標楷體" w:cs="Times New Roman" w:hint="eastAsia"/>
          <w:b/>
          <w:sz w:val="26"/>
          <w:szCs w:val="26"/>
        </w:rPr>
        <w:t>國小高年級場次：</w:t>
      </w:r>
      <w:r w:rsidR="007B26A7" w:rsidRPr="00FB0852">
        <w:rPr>
          <w:rFonts w:ascii="標楷體" w:eastAsia="標楷體" w:hAnsi="標楷體" w:cs="Times New Roman" w:hint="eastAsia"/>
          <w:b/>
          <w:sz w:val="26"/>
          <w:szCs w:val="26"/>
        </w:rPr>
        <w:t>105/</w:t>
      </w:r>
      <w:r w:rsidR="00694899" w:rsidRPr="00FB0852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="007B26A7" w:rsidRPr="00FB0852">
        <w:rPr>
          <w:rFonts w:ascii="標楷體" w:eastAsia="標楷體" w:hAnsi="標楷體" w:cs="Times New Roman" w:hint="eastAsia"/>
          <w:b/>
          <w:sz w:val="26"/>
          <w:szCs w:val="26"/>
        </w:rPr>
        <w:t>8/11（四）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3591"/>
        <w:gridCol w:w="3088"/>
      </w:tblGrid>
      <w:tr w:rsidR="007B26A7" w:rsidRPr="00B92174" w:rsidTr="00FB0852">
        <w:trPr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B92174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92174">
              <w:rPr>
                <w:rFonts w:ascii="標楷體" w:eastAsia="標楷體" w:hAnsi="標楷體" w:cs="Times New Roman"/>
              </w:rPr>
              <w:t>起訖時間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B92174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92174">
              <w:rPr>
                <w:rFonts w:ascii="標楷體" w:eastAsia="標楷體" w:hAnsi="標楷體" w:cs="Times New Roman"/>
              </w:rPr>
              <w:t>活動內容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B92174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92174">
              <w:rPr>
                <w:rFonts w:ascii="標楷體" w:eastAsia="標楷體" w:hAnsi="標楷體" w:cs="Times New Roman"/>
              </w:rPr>
              <w:t>主持人／主講人</w:t>
            </w:r>
          </w:p>
        </w:tc>
      </w:tr>
      <w:tr w:rsidR="007B26A7" w:rsidRPr="00B92174" w:rsidTr="00FB0852">
        <w:trPr>
          <w:trHeight w:val="56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15294" w:rsidRDefault="00115294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15294">
              <w:rPr>
                <w:rFonts w:ascii="Times New Roman" w:eastAsia="標楷體" w:hAnsi="Times New Roman" w:cs="Times New Roman"/>
              </w:rPr>
              <w:t>0</w:t>
            </w:r>
            <w:r w:rsidR="007B26A7" w:rsidRPr="00115294">
              <w:rPr>
                <w:rFonts w:ascii="Times New Roman" w:eastAsia="標楷體" w:hAnsi="Times New Roman" w:cs="Times New Roman"/>
              </w:rPr>
              <w:t>8</w:t>
            </w:r>
            <w:r w:rsidR="007B26A7" w:rsidRPr="00115294">
              <w:rPr>
                <w:rFonts w:ascii="Times New Roman" w:eastAsia="標楷體" w:hAnsi="Times New Roman" w:cs="Times New Roman"/>
              </w:rPr>
              <w:t>：</w:t>
            </w:r>
            <w:r w:rsidR="007B26A7" w:rsidRPr="00115294">
              <w:rPr>
                <w:rFonts w:ascii="Times New Roman" w:eastAsia="標楷體" w:hAnsi="Times New Roman" w:cs="Times New Roman"/>
              </w:rPr>
              <w:t>30-</w:t>
            </w:r>
            <w:r w:rsidRPr="00115294">
              <w:rPr>
                <w:rFonts w:ascii="Times New Roman" w:eastAsia="標楷體" w:hAnsi="Times New Roman" w:cs="Times New Roman"/>
              </w:rPr>
              <w:t>0</w:t>
            </w:r>
            <w:r w:rsidR="007B26A7" w:rsidRPr="00115294">
              <w:rPr>
                <w:rFonts w:ascii="Times New Roman" w:eastAsia="標楷體" w:hAnsi="Times New Roman" w:cs="Times New Roman"/>
              </w:rPr>
              <w:t>9</w:t>
            </w:r>
            <w:r w:rsidR="007B26A7" w:rsidRPr="00115294">
              <w:rPr>
                <w:rFonts w:ascii="Times New Roman" w:eastAsia="標楷體" w:hAnsi="Times New Roman" w:cs="Times New Roman"/>
              </w:rPr>
              <w:t>：</w:t>
            </w:r>
            <w:r w:rsidR="007B26A7" w:rsidRPr="00115294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B92174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92174">
              <w:rPr>
                <w:rFonts w:ascii="標楷體" w:eastAsia="標楷體" w:hAnsi="標楷體" w:cs="Times New Roman"/>
              </w:rPr>
              <w:t>報到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B92174" w:rsidRDefault="00FB0852" w:rsidP="00FB0852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文德國小 教導處</w:t>
            </w:r>
          </w:p>
        </w:tc>
      </w:tr>
      <w:tr w:rsidR="001F372E" w:rsidRPr="001F372E" w:rsidTr="00FB0852">
        <w:trPr>
          <w:trHeight w:val="56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115294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0</w:t>
            </w:r>
            <w:r w:rsidR="007B26A7" w:rsidRPr="001F372E">
              <w:rPr>
                <w:rFonts w:ascii="Times New Roman" w:eastAsia="標楷體" w:hAnsi="Times New Roman" w:cs="Times New Roman"/>
              </w:rPr>
              <w:t>9</w:t>
            </w:r>
            <w:r w:rsidR="007B26A7" w:rsidRPr="001F372E">
              <w:rPr>
                <w:rFonts w:ascii="Times New Roman" w:eastAsia="標楷體" w:hAnsi="Times New Roman" w:cs="Times New Roman"/>
              </w:rPr>
              <w:t>：</w:t>
            </w:r>
            <w:r w:rsidR="007B26A7" w:rsidRPr="001F372E">
              <w:rPr>
                <w:rFonts w:ascii="Times New Roman" w:eastAsia="標楷體" w:hAnsi="Times New Roman" w:cs="Times New Roman"/>
              </w:rPr>
              <w:t>00-</w:t>
            </w:r>
            <w:r w:rsidRPr="001F372E">
              <w:rPr>
                <w:rFonts w:ascii="Times New Roman" w:eastAsia="標楷體" w:hAnsi="Times New Roman" w:cs="Times New Roman"/>
              </w:rPr>
              <w:t>0</w:t>
            </w:r>
            <w:r w:rsidR="007B26A7" w:rsidRPr="001F372E">
              <w:rPr>
                <w:rFonts w:ascii="Times New Roman" w:eastAsia="標楷體" w:hAnsi="Times New Roman" w:cs="Times New Roman"/>
              </w:rPr>
              <w:t>9</w:t>
            </w:r>
            <w:r w:rsidR="007B26A7" w:rsidRPr="001F372E">
              <w:rPr>
                <w:rFonts w:ascii="Times New Roman" w:eastAsia="標楷體" w:hAnsi="Times New Roman" w:cs="Times New Roman"/>
              </w:rPr>
              <w:t>：</w:t>
            </w:r>
            <w:r w:rsidR="007B26A7" w:rsidRPr="001F372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開幕式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FB0852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文德國小 李政穎校長</w:t>
            </w:r>
          </w:p>
        </w:tc>
      </w:tr>
      <w:tr w:rsidR="001F372E" w:rsidRPr="001F372E" w:rsidTr="00FB0852">
        <w:trPr>
          <w:trHeight w:val="56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115294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0</w:t>
            </w:r>
            <w:r w:rsidR="007B26A7" w:rsidRPr="001F372E">
              <w:rPr>
                <w:rFonts w:ascii="Times New Roman" w:eastAsia="標楷體" w:hAnsi="Times New Roman" w:cs="Times New Roman"/>
              </w:rPr>
              <w:t>9</w:t>
            </w:r>
            <w:r w:rsidR="007B26A7" w:rsidRPr="001F372E">
              <w:rPr>
                <w:rFonts w:ascii="Times New Roman" w:eastAsia="標楷體" w:hAnsi="Times New Roman" w:cs="Times New Roman"/>
              </w:rPr>
              <w:t>：</w:t>
            </w:r>
            <w:r w:rsidR="007B26A7" w:rsidRPr="001F372E">
              <w:rPr>
                <w:rFonts w:ascii="Times New Roman" w:eastAsia="標楷體" w:hAnsi="Times New Roman" w:cs="Times New Roman"/>
              </w:rPr>
              <w:t>10-12</w:t>
            </w:r>
            <w:r w:rsidR="007B26A7" w:rsidRPr="001F372E">
              <w:rPr>
                <w:rFonts w:ascii="Times New Roman" w:eastAsia="標楷體" w:hAnsi="Times New Roman" w:cs="Times New Roman"/>
              </w:rPr>
              <w:t>：</w:t>
            </w:r>
            <w:r w:rsidR="007B26A7" w:rsidRPr="001F372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2C30BF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Times New Roman" w:eastAsia="標楷體" w:hAnsi="Times New Roman" w:cs="Times New Roman" w:hint="eastAsia"/>
              </w:rPr>
              <w:t>命題增能國際接軌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94" w:rsidRPr="001F372E" w:rsidRDefault="00630A94" w:rsidP="00FB0852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國立高雄師大</w:t>
            </w:r>
            <w:r w:rsidR="00FB0852" w:rsidRPr="001F372E">
              <w:rPr>
                <w:rFonts w:ascii="標楷體" w:eastAsia="標楷體" w:hAnsi="標楷體" w:cs="Times New Roman" w:hint="eastAsia"/>
              </w:rPr>
              <w:t xml:space="preserve"> </w:t>
            </w:r>
            <w:r w:rsidRPr="001F372E">
              <w:rPr>
                <w:rFonts w:ascii="標楷體" w:eastAsia="標楷體" w:hAnsi="標楷體" w:cs="Times New Roman" w:hint="eastAsia"/>
              </w:rPr>
              <w:t>蘇珊玉教授</w:t>
            </w:r>
          </w:p>
        </w:tc>
      </w:tr>
      <w:tr w:rsidR="001F372E" w:rsidRPr="001F372E" w:rsidTr="00FB0852">
        <w:trPr>
          <w:trHeight w:val="56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12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10-13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="00FB0852"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午餐、休息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FB0852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文德國小 教導處</w:t>
            </w:r>
          </w:p>
        </w:tc>
      </w:tr>
      <w:tr w:rsidR="001F372E" w:rsidRPr="001F372E" w:rsidTr="00FB0852">
        <w:trPr>
          <w:trHeight w:val="56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13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="00FB0852"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0-16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="00FB0852"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FB0852" w:rsidP="001E6D6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Times New Roman" w:eastAsia="標楷體" w:hAnsi="Times New Roman" w:cs="Times New Roman" w:hint="eastAsia"/>
              </w:rPr>
              <w:t>命題實作與回饋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94" w:rsidRPr="001F372E" w:rsidRDefault="00630A94" w:rsidP="00630A94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國立高雄師大</w:t>
            </w:r>
          </w:p>
          <w:p w:rsidR="007B26A7" w:rsidRPr="001F372E" w:rsidRDefault="00630A94" w:rsidP="00630A94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蘇珊玉教授</w:t>
            </w:r>
          </w:p>
        </w:tc>
      </w:tr>
      <w:tr w:rsidR="001F372E" w:rsidRPr="001F372E" w:rsidTr="00FB0852">
        <w:trPr>
          <w:trHeight w:val="569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16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="00FB0852"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賦歸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FB0852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文德國小 教導處</w:t>
            </w:r>
          </w:p>
        </w:tc>
      </w:tr>
    </w:tbl>
    <w:p w:rsidR="007B26A7" w:rsidRPr="001F372E" w:rsidRDefault="00FB0852" w:rsidP="00694899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1F372E">
        <w:rPr>
          <w:rFonts w:ascii="標楷體" w:eastAsia="標楷體" w:hAnsi="標楷體" w:cs="Times New Roman" w:hint="eastAsia"/>
          <w:b/>
          <w:sz w:val="26"/>
          <w:szCs w:val="26"/>
        </w:rPr>
        <w:t>國中國語文領域</w:t>
      </w:r>
      <w:r w:rsidR="00085420" w:rsidRPr="001F372E">
        <w:rPr>
          <w:rFonts w:ascii="標楷體" w:eastAsia="標楷體" w:hAnsi="標楷體" w:cs="Times New Roman" w:hint="eastAsia"/>
          <w:b/>
          <w:sz w:val="26"/>
          <w:szCs w:val="26"/>
        </w:rPr>
        <w:t>教師</w:t>
      </w:r>
      <w:r w:rsidRPr="001F372E">
        <w:rPr>
          <w:rFonts w:ascii="標楷體" w:eastAsia="標楷體" w:hAnsi="標楷體" w:cs="Times New Roman" w:hint="eastAsia"/>
          <w:b/>
          <w:sz w:val="26"/>
          <w:szCs w:val="26"/>
        </w:rPr>
        <w:t>場次：</w:t>
      </w:r>
      <w:r w:rsidR="007B26A7" w:rsidRPr="001F372E">
        <w:rPr>
          <w:rFonts w:ascii="標楷體" w:eastAsia="標楷體" w:hAnsi="標楷體" w:cs="Times New Roman" w:hint="eastAsia"/>
          <w:b/>
          <w:sz w:val="26"/>
          <w:szCs w:val="26"/>
        </w:rPr>
        <w:t>105/</w:t>
      </w:r>
      <w:r w:rsidR="00694899" w:rsidRPr="001F372E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="007B26A7" w:rsidRPr="001F372E">
        <w:rPr>
          <w:rFonts w:ascii="標楷體" w:eastAsia="標楷體" w:hAnsi="標楷體" w:cs="Times New Roman" w:hint="eastAsia"/>
          <w:b/>
          <w:sz w:val="26"/>
          <w:szCs w:val="26"/>
        </w:rPr>
        <w:t>8/12（五）</w:t>
      </w: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4"/>
        <w:gridCol w:w="3580"/>
        <w:gridCol w:w="3080"/>
      </w:tblGrid>
      <w:tr w:rsidR="001F372E" w:rsidRPr="001F372E" w:rsidTr="00FB0852">
        <w:trPr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起訖時間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活動內容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6A7" w:rsidRPr="001F372E" w:rsidRDefault="007B26A7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主持人／主講人</w:t>
            </w:r>
          </w:p>
        </w:tc>
      </w:tr>
      <w:tr w:rsidR="001F372E" w:rsidRPr="001F372E" w:rsidTr="00FB0852">
        <w:trPr>
          <w:trHeight w:val="56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08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30-09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報到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文德國小 教導處</w:t>
            </w:r>
          </w:p>
        </w:tc>
      </w:tr>
      <w:tr w:rsidR="001F372E" w:rsidRPr="001F372E" w:rsidTr="00FB0852">
        <w:trPr>
          <w:trHeight w:val="56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09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00-09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開幕式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文德國小 李政穎校長</w:t>
            </w:r>
          </w:p>
        </w:tc>
      </w:tr>
      <w:tr w:rsidR="001F372E" w:rsidRPr="001F372E" w:rsidTr="00FB0852">
        <w:trPr>
          <w:trHeight w:val="56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09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10-12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2C30BF" w:rsidP="001E6D6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教育會考命題增能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FB0852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國立高雄師大 蘇珊玉教授</w:t>
            </w:r>
          </w:p>
        </w:tc>
      </w:tr>
      <w:tr w:rsidR="001F372E" w:rsidRPr="001F372E" w:rsidTr="00FB0852">
        <w:trPr>
          <w:trHeight w:val="56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12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/>
              </w:rPr>
              <w:t>10-13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午餐、休息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承辦學校</w:t>
            </w:r>
          </w:p>
        </w:tc>
      </w:tr>
      <w:tr w:rsidR="001F372E" w:rsidRPr="001F372E" w:rsidTr="00FB0852">
        <w:trPr>
          <w:trHeight w:val="56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13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0-16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命題實作與回饋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FB0852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國立高雄師大 蘇珊玉教授</w:t>
            </w:r>
          </w:p>
        </w:tc>
      </w:tr>
      <w:tr w:rsidR="001F372E" w:rsidRPr="001F372E" w:rsidTr="00FB0852">
        <w:trPr>
          <w:trHeight w:val="562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606CE0">
            <w:pPr>
              <w:tabs>
                <w:tab w:val="left" w:pos="9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F372E">
              <w:rPr>
                <w:rFonts w:ascii="Times New Roman" w:eastAsia="標楷體" w:hAnsi="Times New Roman" w:cs="Times New Roman"/>
              </w:rPr>
              <w:t>16</w:t>
            </w:r>
            <w:r w:rsidRPr="001F372E">
              <w:rPr>
                <w:rFonts w:ascii="Times New Roman" w:eastAsia="標楷體" w:hAnsi="Times New Roman" w:cs="Times New Roman"/>
              </w:rPr>
              <w:t>：</w:t>
            </w:r>
            <w:r w:rsidRPr="001F372E">
              <w:rPr>
                <w:rFonts w:ascii="Times New Roman" w:eastAsia="標楷體" w:hAnsi="Times New Roman" w:cs="Times New Roman" w:hint="eastAsia"/>
              </w:rPr>
              <w:t>0</w:t>
            </w:r>
            <w:r w:rsidRPr="001F372E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/>
              </w:rPr>
              <w:t>賦歸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52" w:rsidRPr="001F372E" w:rsidRDefault="00FB0852" w:rsidP="001E6D63">
            <w:pPr>
              <w:tabs>
                <w:tab w:val="left" w:pos="900"/>
              </w:tabs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372E">
              <w:rPr>
                <w:rFonts w:ascii="標楷體" w:eastAsia="標楷體" w:hAnsi="標楷體" w:cs="Times New Roman" w:hint="eastAsia"/>
              </w:rPr>
              <w:t>文德國小 教導處</w:t>
            </w:r>
          </w:p>
        </w:tc>
      </w:tr>
    </w:tbl>
    <w:p w:rsidR="007B26A7" w:rsidRPr="001F372E" w:rsidRDefault="007B26A7" w:rsidP="007B26A7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F372E">
        <w:rPr>
          <w:rFonts w:ascii="Times New Roman" w:eastAsia="標楷體" w:hAnsi="標楷體" w:cs="Times New Roman"/>
          <w:b/>
          <w:bCs/>
        </w:rPr>
        <w:t>八、</w:t>
      </w:r>
      <w:r w:rsidRPr="001F372E">
        <w:rPr>
          <w:rFonts w:ascii="Times New Roman" w:eastAsia="標楷體" w:hAnsi="標楷體" w:cs="Times New Roman" w:hint="eastAsia"/>
          <w:b/>
          <w:bCs/>
        </w:rPr>
        <w:t>課堂實踐</w:t>
      </w:r>
    </w:p>
    <w:p w:rsidR="007B26A7" w:rsidRPr="001F372E" w:rsidRDefault="007B26A7" w:rsidP="007B26A7">
      <w:pPr>
        <w:spacing w:line="480" w:lineRule="exact"/>
        <w:ind w:leftChars="100" w:left="240"/>
        <w:rPr>
          <w:rFonts w:ascii="Times New Roman" w:eastAsia="標楷體" w:hAnsi="標楷體" w:cs="Times New Roman"/>
          <w:bCs/>
        </w:rPr>
      </w:pPr>
      <w:r w:rsidRPr="001F372E">
        <w:rPr>
          <w:rFonts w:ascii="Times New Roman" w:eastAsia="標楷體" w:hAnsi="標楷體" w:cs="Times New Roman"/>
        </w:rPr>
        <w:t>（一）</w:t>
      </w:r>
      <w:r w:rsidRPr="001F372E">
        <w:rPr>
          <w:rFonts w:ascii="Times New Roman" w:eastAsia="標楷體" w:hAnsi="標楷體" w:cs="Times New Roman" w:hint="eastAsia"/>
        </w:rPr>
        <w:t>參與</w:t>
      </w:r>
      <w:r w:rsidRPr="001F372E">
        <w:rPr>
          <w:rFonts w:ascii="Times New Roman" w:eastAsia="標楷體" w:hAnsi="標楷體" w:cs="Times New Roman" w:hint="eastAsia"/>
          <w:bCs/>
        </w:rPr>
        <w:t>教師應於工作坊結束後</w:t>
      </w:r>
      <w:r w:rsidR="00694899" w:rsidRPr="001F372E">
        <w:rPr>
          <w:rFonts w:ascii="Times New Roman" w:eastAsia="標楷體" w:hAnsi="標楷體" w:cs="Times New Roman" w:hint="eastAsia"/>
          <w:bCs/>
        </w:rPr>
        <w:t>，</w:t>
      </w:r>
      <w:r w:rsidRPr="001F372E">
        <w:rPr>
          <w:rFonts w:ascii="Times New Roman" w:eastAsia="標楷體" w:hAnsi="標楷體" w:cs="Times New Roman" w:hint="eastAsia"/>
          <w:b/>
          <w:bCs/>
        </w:rPr>
        <w:t>繳交一份閱讀評量試題</w:t>
      </w:r>
      <w:r w:rsidRPr="001F372E">
        <w:rPr>
          <w:rFonts w:ascii="Times New Roman" w:eastAsia="標楷體" w:hAnsi="標楷體" w:cs="Times New Roman" w:hint="eastAsia"/>
          <w:bCs/>
        </w:rPr>
        <w:t>。</w:t>
      </w:r>
    </w:p>
    <w:p w:rsidR="007B26A7" w:rsidRPr="001F372E" w:rsidRDefault="007B26A7" w:rsidP="007B26A7">
      <w:pPr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F372E">
        <w:rPr>
          <w:rFonts w:ascii="Times New Roman" w:eastAsia="標楷體" w:hAnsi="標楷體" w:cs="Times New Roman" w:hint="eastAsia"/>
          <w:b/>
          <w:bCs/>
        </w:rPr>
        <w:t>九</w:t>
      </w:r>
      <w:r w:rsidRPr="001F372E">
        <w:rPr>
          <w:rFonts w:ascii="Times New Roman" w:eastAsia="標楷體" w:hAnsi="標楷體" w:cs="Times New Roman"/>
          <w:b/>
          <w:bCs/>
        </w:rPr>
        <w:t>、預期效益</w:t>
      </w:r>
    </w:p>
    <w:p w:rsidR="007B26A7" w:rsidRPr="001F372E" w:rsidRDefault="007B26A7" w:rsidP="007B26A7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F372E">
        <w:rPr>
          <w:rFonts w:ascii="Times New Roman" w:eastAsia="標楷體" w:hAnsi="標楷體" w:cs="Times New Roman"/>
        </w:rPr>
        <w:t>（一）</w:t>
      </w:r>
      <w:r w:rsidRPr="001F372E">
        <w:rPr>
          <w:rFonts w:ascii="Times New Roman" w:eastAsia="標楷體" w:hAnsi="標楷體" w:cs="Times New Roman" w:hint="eastAsia"/>
        </w:rPr>
        <w:t>強化</w:t>
      </w:r>
      <w:r w:rsidRPr="001F372E">
        <w:rPr>
          <w:rFonts w:ascii="Times New Roman" w:eastAsia="標楷體" w:hAnsi="標楷體" w:cs="Times New Roman"/>
        </w:rPr>
        <w:t>教師學習閱讀教學策略，活化閱讀教學的品質。</w:t>
      </w:r>
    </w:p>
    <w:p w:rsidR="007B26A7" w:rsidRPr="001F372E" w:rsidRDefault="007B26A7" w:rsidP="007B26A7">
      <w:pPr>
        <w:widowControl/>
        <w:spacing w:line="480" w:lineRule="exact"/>
        <w:ind w:leftChars="100" w:left="240"/>
        <w:rPr>
          <w:rFonts w:ascii="Times New Roman" w:eastAsia="標楷體" w:hAnsi="Times New Roman" w:cs="Times New Roman"/>
          <w:kern w:val="0"/>
        </w:rPr>
      </w:pPr>
      <w:r w:rsidRPr="001F372E">
        <w:rPr>
          <w:rFonts w:ascii="Times New Roman" w:eastAsia="標楷體" w:hAnsi="標楷體" w:cs="Times New Roman"/>
        </w:rPr>
        <w:t>（二）</w:t>
      </w:r>
      <w:r w:rsidRPr="001F372E">
        <w:rPr>
          <w:rFonts w:ascii="Times New Roman" w:eastAsia="標楷體" w:hAnsi="標楷體" w:cs="Times New Roman" w:hint="eastAsia"/>
        </w:rPr>
        <w:t>讓</w:t>
      </w:r>
      <w:r w:rsidRPr="001F372E">
        <w:rPr>
          <w:rFonts w:ascii="Times New Roman" w:eastAsia="標楷體" w:hAnsi="標楷體" w:cs="Times New Roman"/>
          <w:kern w:val="0"/>
        </w:rPr>
        <w:t>教師的教學活動能更生動活潑，提升孩子的學習動機與成效。</w:t>
      </w:r>
    </w:p>
    <w:p w:rsidR="007B26A7" w:rsidRPr="001F372E" w:rsidRDefault="007B26A7" w:rsidP="007B26A7">
      <w:pPr>
        <w:spacing w:line="480" w:lineRule="exact"/>
        <w:ind w:leftChars="100" w:left="240"/>
        <w:rPr>
          <w:rFonts w:ascii="Times New Roman" w:eastAsia="標楷體" w:hAnsi="Times New Roman" w:cs="Times New Roman"/>
        </w:rPr>
      </w:pPr>
      <w:r w:rsidRPr="001F372E">
        <w:rPr>
          <w:rFonts w:ascii="Times New Roman" w:eastAsia="標楷體" w:hAnsi="標楷體" w:cs="Times New Roman"/>
          <w:kern w:val="0"/>
        </w:rPr>
        <w:t>（三）</w:t>
      </w:r>
      <w:r w:rsidR="00D705BB" w:rsidRPr="001F372E">
        <w:rPr>
          <w:rFonts w:ascii="Times New Roman" w:eastAsia="標楷體" w:hAnsi="標楷體" w:cs="Times New Roman" w:hint="eastAsia"/>
          <w:kern w:val="0"/>
        </w:rPr>
        <w:t>改進國小暨國中</w:t>
      </w:r>
      <w:r w:rsidR="00085420" w:rsidRPr="001F372E">
        <w:rPr>
          <w:rFonts w:ascii="Times New Roman" w:eastAsia="標楷體" w:hAnsi="標楷體" w:cs="Times New Roman" w:hint="eastAsia"/>
          <w:kern w:val="0"/>
        </w:rPr>
        <w:t>老師於</w:t>
      </w:r>
      <w:r w:rsidR="00D705BB" w:rsidRPr="001F372E">
        <w:rPr>
          <w:rFonts w:ascii="Times New Roman" w:eastAsia="標楷體" w:hAnsi="標楷體" w:cs="Times New Roman" w:hint="eastAsia"/>
          <w:kern w:val="0"/>
        </w:rPr>
        <w:t>國語文領域評量</w:t>
      </w:r>
      <w:r w:rsidR="00085420" w:rsidRPr="001F372E">
        <w:rPr>
          <w:rFonts w:ascii="Times New Roman" w:eastAsia="標楷體" w:hAnsi="標楷體" w:cs="Times New Roman" w:hint="eastAsia"/>
          <w:kern w:val="0"/>
        </w:rPr>
        <w:t>命題之能力</w:t>
      </w:r>
      <w:r w:rsidRPr="001F372E">
        <w:rPr>
          <w:rFonts w:ascii="Times New Roman" w:eastAsia="標楷體" w:hAnsi="標楷體" w:cs="Times New Roman"/>
          <w:kern w:val="0"/>
        </w:rPr>
        <w:t>。</w:t>
      </w:r>
    </w:p>
    <w:p w:rsidR="007B26A7" w:rsidRPr="001F372E" w:rsidRDefault="007B26A7" w:rsidP="007B26A7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F372E">
        <w:rPr>
          <w:rFonts w:ascii="Times New Roman" w:eastAsia="標楷體" w:hAnsi="標楷體" w:cs="Times New Roman" w:hint="eastAsia"/>
          <w:b/>
          <w:bCs/>
        </w:rPr>
        <w:t>十</w:t>
      </w:r>
      <w:r w:rsidRPr="001F372E">
        <w:rPr>
          <w:rFonts w:ascii="Times New Roman" w:eastAsia="標楷體" w:hAnsi="標楷體" w:cs="Times New Roman"/>
          <w:b/>
          <w:bCs/>
        </w:rPr>
        <w:t>、經費</w:t>
      </w:r>
    </w:p>
    <w:p w:rsidR="007B26A7" w:rsidRPr="001F372E" w:rsidRDefault="007B26A7" w:rsidP="007B26A7">
      <w:pPr>
        <w:snapToGrid w:val="0"/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1F372E">
        <w:rPr>
          <w:rFonts w:ascii="Times New Roman" w:eastAsia="標楷體" w:hAnsi="標楷體" w:cs="Times New Roman" w:hint="eastAsia"/>
          <w:szCs w:val="22"/>
        </w:rPr>
        <w:t>本計畫所需經費由縣府自籌經費編列。</w:t>
      </w:r>
    </w:p>
    <w:p w:rsidR="007B26A7" w:rsidRPr="001F372E" w:rsidRDefault="007B26A7" w:rsidP="007B26A7">
      <w:pPr>
        <w:snapToGrid w:val="0"/>
        <w:spacing w:line="480" w:lineRule="exact"/>
        <w:rPr>
          <w:rFonts w:ascii="Times New Roman" w:eastAsia="標楷體" w:hAnsi="Times New Roman" w:cs="Times New Roman"/>
          <w:b/>
          <w:bCs/>
        </w:rPr>
      </w:pPr>
      <w:r w:rsidRPr="001F372E">
        <w:rPr>
          <w:rFonts w:ascii="Times New Roman" w:eastAsia="標楷體" w:hAnsi="標楷體" w:cs="Times New Roman"/>
          <w:b/>
          <w:bCs/>
        </w:rPr>
        <w:t>十</w:t>
      </w:r>
      <w:r w:rsidRPr="001F372E">
        <w:rPr>
          <w:rFonts w:ascii="Times New Roman" w:eastAsia="標楷體" w:hAnsi="標楷體" w:cs="Times New Roman" w:hint="eastAsia"/>
          <w:b/>
          <w:bCs/>
        </w:rPr>
        <w:t>一</w:t>
      </w:r>
      <w:r w:rsidRPr="001F372E">
        <w:rPr>
          <w:rFonts w:ascii="Times New Roman" w:eastAsia="標楷體" w:hAnsi="標楷體" w:cs="Times New Roman"/>
          <w:b/>
          <w:bCs/>
        </w:rPr>
        <w:t>、獎勵</w:t>
      </w:r>
    </w:p>
    <w:p w:rsidR="007B26A7" w:rsidRPr="001F372E" w:rsidRDefault="007B26A7" w:rsidP="007B26A7">
      <w:pPr>
        <w:snapToGrid w:val="0"/>
        <w:spacing w:line="480" w:lineRule="exact"/>
        <w:ind w:leftChars="200" w:left="480"/>
        <w:rPr>
          <w:rFonts w:ascii="Times New Roman" w:eastAsia="標楷體" w:hAnsi="Times New Roman" w:cs="Times New Roman"/>
        </w:rPr>
      </w:pPr>
      <w:r w:rsidRPr="001F372E">
        <w:rPr>
          <w:rFonts w:ascii="Times New Roman" w:eastAsia="標楷體" w:hAnsi="標楷體" w:cs="Times New Roman"/>
        </w:rPr>
        <w:lastRenderedPageBreak/>
        <w:t>負責承辦本項活動有功人員，依縣府獎勵辦法給予獎勵。</w:t>
      </w:r>
    </w:p>
    <w:p w:rsidR="007B26A7" w:rsidRPr="001F372E" w:rsidRDefault="007B26A7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  <w:r w:rsidRPr="001F372E">
        <w:rPr>
          <w:rFonts w:ascii="Times New Roman" w:eastAsia="標楷體" w:hAnsi="標楷體" w:cs="Times New Roman"/>
          <w:b/>
          <w:bCs/>
        </w:rPr>
        <w:t>十</w:t>
      </w:r>
      <w:r w:rsidRPr="001F372E">
        <w:rPr>
          <w:rFonts w:ascii="Times New Roman" w:eastAsia="標楷體" w:hAnsi="標楷體" w:cs="Times New Roman" w:hint="eastAsia"/>
          <w:b/>
          <w:bCs/>
        </w:rPr>
        <w:t>二</w:t>
      </w:r>
      <w:r w:rsidRPr="001F372E">
        <w:rPr>
          <w:rFonts w:ascii="Times New Roman" w:eastAsia="標楷體" w:hAnsi="標楷體" w:cs="Times New Roman"/>
          <w:b/>
          <w:bCs/>
        </w:rPr>
        <w:t>、本計畫經</w:t>
      </w:r>
      <w:r w:rsidRPr="001F372E">
        <w:rPr>
          <w:rFonts w:ascii="標楷體" w:eastAsia="標楷體" w:hAnsi="標楷體" w:hint="eastAsia"/>
          <w:b/>
        </w:rPr>
        <w:t>教育部國民及學前教育署</w:t>
      </w:r>
      <w:r w:rsidRPr="001F372E">
        <w:rPr>
          <w:rFonts w:ascii="Times New Roman" w:eastAsia="標楷體" w:hAnsi="標楷體" w:cs="Times New Roman"/>
          <w:b/>
          <w:bCs/>
        </w:rPr>
        <w:t>核定後實施，如有未盡事宜得隨時補充修正之。</w:t>
      </w:r>
    </w:p>
    <w:p w:rsidR="00D705BB" w:rsidRPr="001F372E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Pr="001F372E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p w:rsidR="00D705BB" w:rsidRDefault="00D705BB" w:rsidP="007B26A7">
      <w:pPr>
        <w:snapToGrid w:val="0"/>
        <w:spacing w:line="480" w:lineRule="exact"/>
        <w:ind w:left="721" w:hangingChars="300" w:hanging="721"/>
        <w:rPr>
          <w:rFonts w:ascii="Times New Roman" w:eastAsia="標楷體" w:hAnsi="標楷體" w:cs="Times New Roman"/>
          <w:b/>
          <w:bCs/>
        </w:rPr>
      </w:pPr>
    </w:p>
    <w:sectPr w:rsidR="00D70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84" w:rsidRDefault="000E7284" w:rsidP="00115294">
      <w:r>
        <w:separator/>
      </w:r>
    </w:p>
  </w:endnote>
  <w:endnote w:type="continuationSeparator" w:id="0">
    <w:p w:rsidR="000E7284" w:rsidRDefault="000E7284" w:rsidP="0011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84" w:rsidRDefault="000E7284" w:rsidP="00115294">
      <w:r>
        <w:separator/>
      </w:r>
    </w:p>
  </w:footnote>
  <w:footnote w:type="continuationSeparator" w:id="0">
    <w:p w:rsidR="000E7284" w:rsidRDefault="000E7284" w:rsidP="0011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A7"/>
    <w:rsid w:val="00085420"/>
    <w:rsid w:val="000E7284"/>
    <w:rsid w:val="00115294"/>
    <w:rsid w:val="001F372E"/>
    <w:rsid w:val="00203D3E"/>
    <w:rsid w:val="002725B4"/>
    <w:rsid w:val="002C30BF"/>
    <w:rsid w:val="002F07FB"/>
    <w:rsid w:val="003A1B40"/>
    <w:rsid w:val="00442C7E"/>
    <w:rsid w:val="00630A94"/>
    <w:rsid w:val="006727A4"/>
    <w:rsid w:val="00694899"/>
    <w:rsid w:val="007B26A7"/>
    <w:rsid w:val="009744AC"/>
    <w:rsid w:val="009E21A7"/>
    <w:rsid w:val="00B0441D"/>
    <w:rsid w:val="00B110D1"/>
    <w:rsid w:val="00BE701D"/>
    <w:rsid w:val="00C24088"/>
    <w:rsid w:val="00D705BB"/>
    <w:rsid w:val="00D91A5C"/>
    <w:rsid w:val="00F72B94"/>
    <w:rsid w:val="00FA5D9F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A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294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294"/>
    <w:rPr>
      <w:rFonts w:ascii="Calibri" w:eastAsia="新細明體" w:hAnsi="Calibri" w:cs="Calibri"/>
      <w:sz w:val="20"/>
      <w:szCs w:val="20"/>
    </w:rPr>
  </w:style>
  <w:style w:type="character" w:styleId="a7">
    <w:name w:val="Hyperlink"/>
    <w:basedOn w:val="a0"/>
    <w:uiPriority w:val="99"/>
    <w:unhideWhenUsed/>
    <w:rsid w:val="00203D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3D3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A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294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294"/>
    <w:rPr>
      <w:rFonts w:ascii="Calibri" w:eastAsia="新細明體" w:hAnsi="Calibri" w:cs="Calibri"/>
      <w:sz w:val="20"/>
      <w:szCs w:val="20"/>
    </w:rPr>
  </w:style>
  <w:style w:type="character" w:styleId="a7">
    <w:name w:val="Hyperlink"/>
    <w:basedOn w:val="a0"/>
    <w:uiPriority w:val="99"/>
    <w:unhideWhenUsed/>
    <w:rsid w:val="00203D3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3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3D3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8858;vega77777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2016-06-25T03:00:00Z</cp:lastPrinted>
  <dcterms:created xsi:type="dcterms:W3CDTF">2016-06-24T00:25:00Z</dcterms:created>
  <dcterms:modified xsi:type="dcterms:W3CDTF">2016-06-28T06:19:00Z</dcterms:modified>
</cp:coreProperties>
</file>