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5A" w:rsidRPr="00315377" w:rsidRDefault="00D57365">
      <w:pPr>
        <w:spacing w:after="0"/>
        <w:ind w:right="14"/>
        <w:jc w:val="center"/>
        <w:rPr>
          <w:sz w:val="28"/>
          <w:szCs w:val="28"/>
        </w:rPr>
      </w:pPr>
      <w:bookmarkStart w:id="0" w:name="_GoBack"/>
      <w:r w:rsidRPr="00315377">
        <w:rPr>
          <w:rFonts w:ascii="微軟正黑體" w:eastAsia="微軟正黑體" w:hAnsi="微軟正黑體" w:cs="微軟正黑體"/>
          <w:sz w:val="28"/>
          <w:szCs w:val="28"/>
        </w:rPr>
        <w:t>彰化縣政府採購案件請款檢核表-</w:t>
      </w:r>
      <w:r w:rsidRPr="00315377">
        <w:rPr>
          <w:rFonts w:ascii="微軟正黑體" w:eastAsia="微軟正黑體" w:hAnsi="微軟正黑體" w:cs="微軟正黑體"/>
          <w:color w:val="FF0000"/>
          <w:sz w:val="28"/>
          <w:szCs w:val="28"/>
          <w:u w:val="single" w:color="FF0000"/>
        </w:rPr>
        <w:t>逾公告金額十分之一之</w:t>
      </w:r>
      <w:r w:rsidRPr="00315377">
        <w:rPr>
          <w:rFonts w:ascii="微軟正黑體" w:eastAsia="微軟正黑體" w:hAnsi="微軟正黑體" w:cs="微軟正黑體"/>
          <w:sz w:val="28"/>
          <w:szCs w:val="28"/>
        </w:rPr>
        <w:t>工程採購適用</w:t>
      </w:r>
      <w:bookmarkEnd w:id="0"/>
    </w:p>
    <w:p w:rsidR="005D655A" w:rsidRPr="00315377" w:rsidRDefault="00D57365" w:rsidP="000232BB">
      <w:pPr>
        <w:spacing w:after="9" w:line="192" w:lineRule="auto"/>
        <w:ind w:left="10" w:right="55" w:hanging="10"/>
        <w:jc w:val="right"/>
        <w:rPr>
          <w:sz w:val="18"/>
          <w:szCs w:val="18"/>
        </w:rPr>
      </w:pPr>
      <w:r w:rsidRPr="00315377">
        <w:rPr>
          <w:rFonts w:ascii="微軟正黑體" w:eastAsia="微軟正黑體" w:hAnsi="微軟正黑體" w:cs="微軟正黑體"/>
          <w:sz w:val="18"/>
          <w:szCs w:val="18"/>
        </w:rPr>
        <w:t>102.7.23府主二字第1020227731號函修訂</w:t>
      </w:r>
    </w:p>
    <w:p w:rsidR="005D655A" w:rsidRPr="00315377" w:rsidRDefault="00D57365" w:rsidP="000232BB">
      <w:pPr>
        <w:spacing w:after="9" w:line="192" w:lineRule="auto"/>
        <w:ind w:left="10" w:right="55" w:hanging="10"/>
        <w:jc w:val="right"/>
        <w:rPr>
          <w:sz w:val="18"/>
          <w:szCs w:val="18"/>
        </w:rPr>
      </w:pPr>
      <w:r w:rsidRPr="00315377">
        <w:rPr>
          <w:rFonts w:ascii="微軟正黑體" w:eastAsia="微軟正黑體" w:hAnsi="微軟正黑體" w:cs="微軟正黑體"/>
          <w:sz w:val="18"/>
          <w:szCs w:val="18"/>
        </w:rPr>
        <w:t>104.10.7府主審字第1040343262號函修訂</w:t>
      </w:r>
    </w:p>
    <w:p w:rsidR="005D655A" w:rsidRPr="00315377" w:rsidRDefault="00D57365" w:rsidP="000232BB">
      <w:pPr>
        <w:spacing w:after="9" w:line="192" w:lineRule="auto"/>
        <w:ind w:left="10" w:right="55" w:hanging="10"/>
        <w:jc w:val="right"/>
        <w:rPr>
          <w:sz w:val="18"/>
          <w:szCs w:val="18"/>
        </w:rPr>
      </w:pPr>
      <w:r w:rsidRPr="00315377">
        <w:rPr>
          <w:rFonts w:ascii="微軟正黑體" w:eastAsia="微軟正黑體" w:hAnsi="微軟正黑體" w:cs="微軟正黑體"/>
          <w:sz w:val="18"/>
          <w:szCs w:val="18"/>
        </w:rPr>
        <w:t>106.2.6府主審字第1060038660號函修訂(106年3月1日起生效)</w:t>
      </w:r>
    </w:p>
    <w:p w:rsidR="005D655A" w:rsidRPr="00315377" w:rsidRDefault="00255434" w:rsidP="00315377">
      <w:pPr>
        <w:spacing w:after="9" w:line="192" w:lineRule="auto"/>
        <w:ind w:right="27" w:firstLineChars="2900" w:firstLine="5220"/>
        <w:rPr>
          <w:sz w:val="18"/>
          <w:szCs w:val="18"/>
        </w:rPr>
      </w:pPr>
      <w:r w:rsidRPr="00315377">
        <w:rPr>
          <w:rFonts w:ascii="微軟正黑體" w:eastAsia="微軟正黑體" w:hAnsi="微軟正黑體" w:cs="微軟正黑體"/>
          <w:sz w:val="18"/>
          <w:szCs w:val="18"/>
        </w:rPr>
        <w:t>111.</w:t>
      </w:r>
      <w:r w:rsidR="00D57365" w:rsidRPr="00315377">
        <w:rPr>
          <w:rFonts w:ascii="微軟正黑體" w:eastAsia="微軟正黑體" w:hAnsi="微軟正黑體" w:cs="微軟正黑體"/>
          <w:sz w:val="18"/>
          <w:szCs w:val="18"/>
        </w:rPr>
        <w:t>7.28府主審字第1110287546號函修訂(111年8月1日起生效)</w:t>
      </w:r>
    </w:p>
    <w:p w:rsidR="005D655A" w:rsidRPr="00315377" w:rsidRDefault="00255434" w:rsidP="00315377">
      <w:pPr>
        <w:spacing w:after="0" w:line="192" w:lineRule="auto"/>
        <w:ind w:right="27" w:firstLineChars="2900" w:firstLine="5220"/>
        <w:rPr>
          <w:sz w:val="24"/>
          <w:szCs w:val="24"/>
        </w:rPr>
      </w:pPr>
      <w:r w:rsidRPr="00315377">
        <w:rPr>
          <w:rFonts w:ascii="微軟正黑體" w:eastAsia="微軟正黑體" w:hAnsi="微軟正黑體" w:cs="微軟正黑體"/>
          <w:color w:val="FF0000"/>
          <w:sz w:val="18"/>
          <w:szCs w:val="18"/>
        </w:rPr>
        <w:t>112.</w:t>
      </w:r>
      <w:r w:rsidR="00D57365" w:rsidRPr="00315377">
        <w:rPr>
          <w:rFonts w:ascii="微軟正黑體" w:eastAsia="微軟正黑體" w:hAnsi="微軟正黑體" w:cs="微軟正黑體"/>
          <w:color w:val="FF0000"/>
          <w:sz w:val="18"/>
          <w:szCs w:val="18"/>
        </w:rPr>
        <w:t>1.18府主審字第1120022878號函修訂(112年1月1日起生效)</w:t>
      </w:r>
      <w:r w:rsidR="00D57365">
        <w:rPr>
          <w:rFonts w:ascii="微軟正黑體" w:eastAsia="微軟正黑體" w:hAnsi="微軟正黑體" w:cs="微軟正黑體"/>
          <w:color w:val="FF0000"/>
          <w:sz w:val="14"/>
        </w:rPr>
        <w:t xml:space="preserve"> </w:t>
      </w:r>
      <w:r w:rsidR="00D57365" w:rsidRPr="00315377">
        <w:rPr>
          <w:rFonts w:ascii="微軟正黑體" w:eastAsia="微軟正黑體" w:hAnsi="微軟正黑體" w:cs="微軟正黑體"/>
          <w:sz w:val="24"/>
          <w:szCs w:val="24"/>
        </w:rPr>
        <w:t>案件名稱：</w:t>
      </w:r>
    </w:p>
    <w:tbl>
      <w:tblPr>
        <w:tblStyle w:val="TableGrid"/>
        <w:tblW w:w="10348" w:type="dxa"/>
        <w:tblInd w:w="134" w:type="dxa"/>
        <w:tblCellMar>
          <w:top w:w="18" w:type="dxa"/>
          <w:left w:w="34" w:type="dxa"/>
          <w:right w:w="65" w:type="dxa"/>
        </w:tblCellMar>
        <w:tblLook w:val="04A0" w:firstRow="1" w:lastRow="0" w:firstColumn="1" w:lastColumn="0" w:noHBand="0" w:noVBand="1"/>
      </w:tblPr>
      <w:tblGrid>
        <w:gridCol w:w="609"/>
        <w:gridCol w:w="519"/>
        <w:gridCol w:w="2663"/>
        <w:gridCol w:w="745"/>
        <w:gridCol w:w="5812"/>
      </w:tblGrid>
      <w:tr w:rsidR="00315377" w:rsidRPr="00315377" w:rsidTr="00315377">
        <w:trPr>
          <w:trHeight w:val="27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 w:rsidP="00CC13B4">
            <w:pPr>
              <w:spacing w:after="0"/>
              <w:jc w:val="center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項次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 w:rsidP="00CC13B4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證件名稱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 w:rsidP="00CC13B4">
            <w:pPr>
              <w:spacing w:after="0"/>
              <w:jc w:val="center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自我檢查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 w:rsidP="00CC13B4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備</w:t>
            </w:r>
            <w:r w:rsidR="00CC13B4" w:rsidRPr="0031537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</w:t>
            </w:r>
            <w:r w:rsidR="00CC13B4"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 w:rsid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</w:t>
            </w:r>
            <w:r w:rsidR="00CC13B4"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     </w:t>
            </w:r>
            <w:proofErr w:type="gramStart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註</w:t>
            </w:r>
            <w:proofErr w:type="gramEnd"/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 w:line="270" w:lineRule="auto"/>
              <w:ind w:left="31"/>
              <w:jc w:val="center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送彰化縣政府主計處核銷文件</w:t>
            </w:r>
          </w:p>
          <w:p w:rsidR="005D655A" w:rsidRPr="00315377" w:rsidRDefault="00D57365">
            <w:pPr>
              <w:spacing w:after="0"/>
              <w:ind w:left="30" w:hanging="2"/>
              <w:jc w:val="center"/>
              <w:rPr>
                <w:sz w:val="24"/>
                <w:szCs w:val="24"/>
              </w:rPr>
            </w:pPr>
            <w:proofErr w:type="gramStart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｜︵</w:t>
            </w:r>
            <w:proofErr w:type="gramEnd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請款時整理順序</w:t>
            </w:r>
            <w:proofErr w:type="gramStart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︶</w:t>
            </w:r>
            <w:proofErr w:type="gramEnd"/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ind w:left="134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分期付款表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契約載明一次付款者</w:t>
            </w:r>
            <w:proofErr w:type="gramStart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免附本表</w:t>
            </w:r>
            <w:proofErr w:type="gramEnd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。(第二期以後之請款並檢附前期</w:t>
            </w:r>
            <w:proofErr w:type="gramStart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分期付款表影本</w:t>
            </w:r>
            <w:proofErr w:type="gramEnd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134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廠商發票或收據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完成審核程序後，黏貼於支出憑證</w:t>
            </w:r>
            <w:proofErr w:type="gramStart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黏</w:t>
            </w:r>
            <w:proofErr w:type="gramEnd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存單</w:t>
            </w: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134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空污費繳款書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廠商代繳者，另檢附廠商收據</w:t>
            </w:r>
          </w:p>
        </w:tc>
      </w:tr>
      <w:tr w:rsidR="00315377" w:rsidRPr="00315377" w:rsidTr="00315377">
        <w:trPr>
          <w:trHeight w:val="27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134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結算驗收證明書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依行政院公共工程委員會所定格式填寫</w:t>
            </w:r>
          </w:p>
        </w:tc>
      </w:tr>
      <w:tr w:rsidR="00315377" w:rsidRPr="00315377" w:rsidTr="00315377">
        <w:trPr>
          <w:trHeight w:val="29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ind w:left="134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 w:rsidP="00315377">
            <w:pPr>
              <w:spacing w:after="0" w:line="192" w:lineRule="auto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驗收紀錄(含派員驗收簽辦文件影本、專任工程人員簽名或蓋章)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ind w:left="134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殘值或標售收入繳款書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受補助或委辦機關學校應予繳回本府，再由本府補助或委辦單位繳庫並檢附繳納後收入繳款書</w:t>
            </w:r>
          </w:p>
        </w:tc>
      </w:tr>
      <w:tr w:rsidR="00315377" w:rsidRPr="00315377" w:rsidTr="00315377">
        <w:trPr>
          <w:trHeight w:val="274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134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7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結算(估驗)明細表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應由承辦業務單位逐級核章</w:t>
            </w: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134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8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開工報告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134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9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竣工報告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10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變更設計文件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11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 w:rsidP="00315377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契約書副本【含開標紀錄、決標記錄】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12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採購簽辦經費文件簽呈影本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13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核定補助(或委託)公文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補助或委託機關學校案件適用</w:t>
            </w: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14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核定概算表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補助或委託機關學校案件適用</w:t>
            </w:r>
          </w:p>
        </w:tc>
      </w:tr>
      <w:tr w:rsidR="00315377" w:rsidRPr="00315377" w:rsidTr="00315377">
        <w:trPr>
          <w:trHeight w:val="282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15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工程支出明細表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 w:rsidP="00315377">
            <w:pPr>
              <w:spacing w:after="0" w:line="240" w:lineRule="auto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補助或委託機關學校案件適用【彰化縣政府網站→主計處→ 便民服務→表單下載-審核科(審核業務)】</w:t>
            </w: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16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工程管理費之原始憑證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補助或委託機關學校案件適用</w:t>
            </w: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ind w:left="17"/>
              <w:jc w:val="center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承辦單位自行</w:t>
            </w: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lastRenderedPageBreak/>
              <w:t>保存文件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proofErr w:type="gramStart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保固切結</w:t>
            </w:r>
            <w:proofErr w:type="gramEnd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18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使用執照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營造綜合保險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20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招標公告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21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預算書(含會</w:t>
            </w:r>
            <w:proofErr w:type="gramStart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勘</w:t>
            </w:r>
            <w:proofErr w:type="gramEnd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記錄)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22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照片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工程採購應附開工前、中、後照片</w:t>
            </w: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23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招標文件原案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24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評選(審)紀錄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25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施工及品質計畫書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 w:rsidP="00315377">
            <w:pPr>
              <w:spacing w:after="0" w:line="240" w:lineRule="auto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如契約書中載明：「乙方應於開工前提報施工及品質等相關計畫</w:t>
            </w:r>
            <w:proofErr w:type="gramStart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書予甲方</w:t>
            </w:r>
            <w:proofErr w:type="gramEnd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審查，若於開工後提送，應按逾期日數每日依該案工程品質管理費□%計算逾期違約金」者，應載明有無逾期天數</w:t>
            </w: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26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監造計畫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自辦監造</w:t>
            </w:r>
            <w:proofErr w:type="gramStart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者免勾選</w:t>
            </w:r>
            <w:proofErr w:type="gramEnd"/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27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施工日誌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12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28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檢驗報告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304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29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廢棄土處理計劃書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30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合法廢棄土場進場證明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31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瀝青刨除料實施計畫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32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刨除料流向證明文件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33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proofErr w:type="gramStart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勞</w:t>
            </w:r>
            <w:proofErr w:type="gramEnd"/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安記錄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34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品管自主檢查表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ind w:left="86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35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監造報表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</w:tr>
      <w:tr w:rsidR="00315377" w:rsidRPr="00315377" w:rsidTr="00315377">
        <w:trPr>
          <w:trHeight w:val="20"/>
        </w:trPr>
        <w:tc>
          <w:tcPr>
            <w:tcW w:w="6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ind w:left="94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36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其他(依政府採購法第107條規定應保存文件)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5D655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55A" w:rsidRPr="00315377" w:rsidRDefault="00D57365">
            <w:pPr>
              <w:spacing w:after="0"/>
              <w:rPr>
                <w:sz w:val="24"/>
                <w:szCs w:val="24"/>
              </w:rPr>
            </w:pPr>
            <w:r w:rsidRPr="00315377">
              <w:rPr>
                <w:rFonts w:ascii="微軟正黑體" w:eastAsia="微軟正黑體" w:hAnsi="微軟正黑體" w:cs="微軟正黑體"/>
                <w:sz w:val="24"/>
                <w:szCs w:val="24"/>
              </w:rPr>
              <w:t>應逐項列明文件</w:t>
            </w:r>
          </w:p>
        </w:tc>
      </w:tr>
    </w:tbl>
    <w:p w:rsidR="005D655A" w:rsidRPr="00315377" w:rsidRDefault="00D57365" w:rsidP="00315377">
      <w:pPr>
        <w:pStyle w:val="1"/>
        <w:tabs>
          <w:tab w:val="center" w:pos="5506"/>
        </w:tabs>
        <w:spacing w:line="240" w:lineRule="auto"/>
        <w:ind w:left="0"/>
        <w:rPr>
          <w:sz w:val="24"/>
          <w:szCs w:val="24"/>
        </w:rPr>
      </w:pPr>
      <w:r w:rsidRPr="00315377">
        <w:rPr>
          <w:sz w:val="24"/>
          <w:szCs w:val="24"/>
        </w:rPr>
        <w:t>承辦人員                科長</w:t>
      </w:r>
      <w:r w:rsidRPr="00315377">
        <w:rPr>
          <w:sz w:val="24"/>
          <w:szCs w:val="24"/>
        </w:rPr>
        <w:tab/>
        <w:t xml:space="preserve">     單位主管</w:t>
      </w:r>
    </w:p>
    <w:p w:rsidR="00315377" w:rsidRDefault="00315377" w:rsidP="00315377">
      <w:pPr>
        <w:spacing w:after="26" w:line="240" w:lineRule="auto"/>
        <w:ind w:left="-6" w:hanging="11"/>
        <w:rPr>
          <w:rFonts w:ascii="微軟正黑體" w:eastAsia="微軟正黑體" w:hAnsi="微軟正黑體" w:cs="微軟正黑體"/>
          <w:sz w:val="24"/>
          <w:szCs w:val="24"/>
        </w:rPr>
      </w:pPr>
    </w:p>
    <w:p w:rsidR="005D655A" w:rsidRPr="00315377" w:rsidRDefault="00D57365" w:rsidP="00315377">
      <w:pPr>
        <w:spacing w:after="26" w:line="240" w:lineRule="auto"/>
        <w:ind w:left="-6" w:hanging="11"/>
        <w:rPr>
          <w:sz w:val="24"/>
          <w:szCs w:val="24"/>
        </w:rPr>
      </w:pPr>
      <w:r w:rsidRPr="00315377">
        <w:rPr>
          <w:rFonts w:ascii="微軟正黑體" w:eastAsia="微軟正黑體" w:hAnsi="微軟正黑體" w:cs="微軟正黑體"/>
          <w:sz w:val="24"/>
          <w:szCs w:val="24"/>
        </w:rPr>
        <w:t>※以上</w:t>
      </w:r>
      <w:proofErr w:type="gramStart"/>
      <w:r w:rsidRPr="00315377">
        <w:rPr>
          <w:rFonts w:ascii="微軟正黑體" w:eastAsia="微軟正黑體" w:hAnsi="微軟正黑體" w:cs="微軟正黑體"/>
          <w:sz w:val="24"/>
          <w:szCs w:val="24"/>
        </w:rPr>
        <w:t>項次無者</w:t>
      </w:r>
      <w:proofErr w:type="gramEnd"/>
      <w:r w:rsidRPr="00315377">
        <w:rPr>
          <w:rFonts w:ascii="微軟正黑體" w:eastAsia="微軟正黑體" w:hAnsi="微軟正黑體" w:cs="微軟正黑體"/>
          <w:sz w:val="24"/>
          <w:szCs w:val="24"/>
        </w:rPr>
        <w:t>，</w:t>
      </w:r>
      <w:proofErr w:type="gramStart"/>
      <w:r w:rsidRPr="00315377">
        <w:rPr>
          <w:rFonts w:ascii="微軟正黑體" w:eastAsia="微軟正黑體" w:hAnsi="微軟正黑體" w:cs="微軟正黑體"/>
          <w:sz w:val="24"/>
          <w:szCs w:val="24"/>
        </w:rPr>
        <w:t>欄位免勾選</w:t>
      </w:r>
      <w:proofErr w:type="gramEnd"/>
      <w:r w:rsidRPr="00315377">
        <w:rPr>
          <w:rFonts w:ascii="微軟正黑體" w:eastAsia="微軟正黑體" w:hAnsi="微軟正黑體" w:cs="微軟正黑體"/>
          <w:sz w:val="24"/>
          <w:szCs w:val="24"/>
        </w:rPr>
        <w:t>。</w:t>
      </w:r>
    </w:p>
    <w:p w:rsidR="005D655A" w:rsidRPr="00315377" w:rsidRDefault="00D57365" w:rsidP="00315377">
      <w:pPr>
        <w:spacing w:after="26" w:line="240" w:lineRule="auto"/>
        <w:ind w:left="-6" w:hanging="11"/>
        <w:rPr>
          <w:sz w:val="24"/>
          <w:szCs w:val="24"/>
        </w:rPr>
      </w:pPr>
      <w:r w:rsidRPr="00315377">
        <w:rPr>
          <w:rFonts w:ascii="微軟正黑體" w:eastAsia="微軟正黑體" w:hAnsi="微軟正黑體" w:cs="微軟正黑體"/>
          <w:sz w:val="24"/>
          <w:szCs w:val="24"/>
        </w:rPr>
        <w:t>1.送彰化縣政府主計處辦理款項核撥時，請檢</w:t>
      </w:r>
      <w:proofErr w:type="gramStart"/>
      <w:r w:rsidRPr="00315377">
        <w:rPr>
          <w:rFonts w:ascii="微軟正黑體" w:eastAsia="微軟正黑體" w:hAnsi="微軟正黑體" w:cs="微軟正黑體"/>
          <w:sz w:val="24"/>
          <w:szCs w:val="24"/>
        </w:rPr>
        <w:t>附此表</w:t>
      </w:r>
      <w:proofErr w:type="gramEnd"/>
      <w:r w:rsidRPr="00315377">
        <w:rPr>
          <w:rFonts w:ascii="微軟正黑體" w:eastAsia="微軟正黑體" w:hAnsi="微軟正黑體" w:cs="微軟正黑體"/>
          <w:sz w:val="24"/>
          <w:szCs w:val="24"/>
        </w:rPr>
        <w:t>，並</w:t>
      </w:r>
      <w:proofErr w:type="gramStart"/>
      <w:r w:rsidRPr="00315377">
        <w:rPr>
          <w:rFonts w:ascii="微軟正黑體" w:eastAsia="微軟正黑體" w:hAnsi="微軟正黑體" w:cs="微軟正黑體"/>
          <w:sz w:val="24"/>
          <w:szCs w:val="24"/>
        </w:rPr>
        <w:t>核實查填</w:t>
      </w:r>
      <w:proofErr w:type="gramEnd"/>
      <w:r w:rsidRPr="00315377">
        <w:rPr>
          <w:rFonts w:ascii="微軟正黑體" w:eastAsia="微軟正黑體" w:hAnsi="微軟正黑體" w:cs="微軟正黑體"/>
          <w:sz w:val="24"/>
          <w:szCs w:val="24"/>
        </w:rPr>
        <w:t>。</w:t>
      </w:r>
    </w:p>
    <w:p w:rsidR="005D655A" w:rsidRPr="00315377" w:rsidRDefault="00D57365" w:rsidP="00315377">
      <w:pPr>
        <w:spacing w:after="26" w:line="240" w:lineRule="auto"/>
        <w:ind w:left="-6" w:hanging="11"/>
        <w:rPr>
          <w:sz w:val="24"/>
          <w:szCs w:val="24"/>
        </w:rPr>
      </w:pPr>
      <w:r w:rsidRPr="00315377">
        <w:rPr>
          <w:rFonts w:ascii="微軟正黑體" w:eastAsia="微軟正黑體" w:hAnsi="微軟正黑體" w:cs="微軟正黑體"/>
          <w:sz w:val="24"/>
          <w:szCs w:val="24"/>
        </w:rPr>
        <w:t>2.承辦單位依規定自行保存之文件，請依政府採購法第107條及行政院公共工程委員會91年12月4日</w:t>
      </w:r>
      <w:proofErr w:type="gramStart"/>
      <w:r w:rsidRPr="00315377">
        <w:rPr>
          <w:rFonts w:ascii="微軟正黑體" w:eastAsia="微軟正黑體" w:hAnsi="微軟正黑體" w:cs="微軟正黑體"/>
          <w:sz w:val="24"/>
          <w:szCs w:val="24"/>
        </w:rPr>
        <w:t>工程企字第09100516140號</w:t>
      </w:r>
      <w:proofErr w:type="gramEnd"/>
      <w:r w:rsidRPr="00315377">
        <w:rPr>
          <w:rFonts w:ascii="微軟正黑體" w:eastAsia="微軟正黑體" w:hAnsi="微軟正黑體" w:cs="微軟正黑體"/>
          <w:sz w:val="24"/>
          <w:szCs w:val="24"/>
        </w:rPr>
        <w:t>函示規定保存，妥善裝訂，由各業務單位自行完整保存，並應列入交代。</w:t>
      </w:r>
    </w:p>
    <w:p w:rsidR="005D655A" w:rsidRPr="00315377" w:rsidRDefault="00D57365" w:rsidP="00315377">
      <w:pPr>
        <w:spacing w:after="26" w:line="240" w:lineRule="auto"/>
        <w:ind w:left="-6" w:hanging="11"/>
        <w:rPr>
          <w:sz w:val="18"/>
          <w:szCs w:val="18"/>
        </w:rPr>
      </w:pPr>
      <w:r w:rsidRPr="00315377">
        <w:rPr>
          <w:rFonts w:ascii="微軟正黑體" w:eastAsia="微軟正黑體" w:hAnsi="微軟正黑體" w:cs="微軟正黑體"/>
          <w:sz w:val="24"/>
          <w:szCs w:val="24"/>
        </w:rPr>
        <w:t>3.送彰化縣政府主計處辦理款項核撥時，</w:t>
      </w:r>
      <w:proofErr w:type="gramStart"/>
      <w:r w:rsidRPr="00315377">
        <w:rPr>
          <w:rFonts w:ascii="微軟正黑體" w:eastAsia="微軟正黑體" w:hAnsi="微軟正黑體" w:cs="微軟正黑體"/>
          <w:sz w:val="24"/>
          <w:szCs w:val="24"/>
        </w:rPr>
        <w:t>所檢附</w:t>
      </w:r>
      <w:proofErr w:type="gramEnd"/>
      <w:r w:rsidRPr="00315377">
        <w:rPr>
          <w:rFonts w:ascii="微軟正黑體" w:eastAsia="微軟正黑體" w:hAnsi="微軟正黑體" w:cs="微軟正黑體"/>
          <w:sz w:val="24"/>
          <w:szCs w:val="24"/>
        </w:rPr>
        <w:t>之文件(項次1-16)，請業務單位自行備份存檔。如因為張數眾多之正本文件由承辦單位自行妥為保管，並於第36項次中</w:t>
      </w:r>
      <w:r w:rsidRPr="00315377">
        <w:rPr>
          <w:rFonts w:ascii="微軟正黑體" w:eastAsia="微軟正黑體" w:hAnsi="微軟正黑體" w:cs="微軟正黑體"/>
          <w:sz w:val="18"/>
          <w:szCs w:val="18"/>
        </w:rPr>
        <w:t>予以載明。</w:t>
      </w:r>
    </w:p>
    <w:sectPr w:rsidR="005D655A" w:rsidRPr="00315377" w:rsidSect="00315377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D7230"/>
    <w:multiLevelType w:val="hybridMultilevel"/>
    <w:tmpl w:val="D74E75BC"/>
    <w:lvl w:ilvl="0" w:tplc="22C4174E">
      <w:start w:val="111"/>
      <w:numFmt w:val="decimal"/>
      <w:lvlText w:val="%1."/>
      <w:lvlJc w:val="left"/>
      <w:pPr>
        <w:ind w:left="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E186692">
      <w:start w:val="1"/>
      <w:numFmt w:val="lowerLetter"/>
      <w:lvlText w:val="%2"/>
      <w:lvlJc w:val="left"/>
      <w:pPr>
        <w:ind w:left="70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0504756">
      <w:start w:val="1"/>
      <w:numFmt w:val="lowerRoman"/>
      <w:lvlText w:val="%3"/>
      <w:lvlJc w:val="left"/>
      <w:pPr>
        <w:ind w:left="77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44A1E5A">
      <w:start w:val="1"/>
      <w:numFmt w:val="decimal"/>
      <w:lvlText w:val="%4"/>
      <w:lvlJc w:val="left"/>
      <w:pPr>
        <w:ind w:left="85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C42E55E">
      <w:start w:val="1"/>
      <w:numFmt w:val="lowerLetter"/>
      <w:lvlText w:val="%5"/>
      <w:lvlJc w:val="left"/>
      <w:pPr>
        <w:ind w:left="92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6B68F9E">
      <w:start w:val="1"/>
      <w:numFmt w:val="lowerRoman"/>
      <w:lvlText w:val="%6"/>
      <w:lvlJc w:val="left"/>
      <w:pPr>
        <w:ind w:left="994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ED624A8">
      <w:start w:val="1"/>
      <w:numFmt w:val="decimal"/>
      <w:lvlText w:val="%7"/>
      <w:lvlJc w:val="left"/>
      <w:pPr>
        <w:ind w:left="106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9D01B48">
      <w:start w:val="1"/>
      <w:numFmt w:val="lowerLetter"/>
      <w:lvlText w:val="%8"/>
      <w:lvlJc w:val="left"/>
      <w:pPr>
        <w:ind w:left="113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340FC5A">
      <w:start w:val="1"/>
      <w:numFmt w:val="lowerRoman"/>
      <w:lvlText w:val="%9"/>
      <w:lvlJc w:val="left"/>
      <w:pPr>
        <w:ind w:left="121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5A"/>
    <w:rsid w:val="000232BB"/>
    <w:rsid w:val="00255434"/>
    <w:rsid w:val="00315377"/>
    <w:rsid w:val="005D655A"/>
    <w:rsid w:val="00CC13B4"/>
    <w:rsid w:val="00D5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88FF"/>
  <w15:docId w15:val="{B297DF5B-B06C-4801-8902-5CB705BE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 w:line="259" w:lineRule="auto"/>
      <w:ind w:left="5"/>
      <w:outlineLvl w:val="0"/>
    </w:pPr>
    <w:rPr>
      <w:rFonts w:ascii="微軟正黑體" w:eastAsia="微軟正黑體" w:hAnsi="微軟正黑體" w:cs="微軟正黑體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¡üHöË&gt;¢8h(ı?)0118.xlsx</dc:title>
  <dc:subject/>
  <dc:creator>hsinwen</dc:creator>
  <cp:keywords/>
  <cp:lastModifiedBy>hbpsit</cp:lastModifiedBy>
  <cp:revision>4</cp:revision>
  <dcterms:created xsi:type="dcterms:W3CDTF">2023-02-08T00:41:00Z</dcterms:created>
  <dcterms:modified xsi:type="dcterms:W3CDTF">2023-02-08T01:50:00Z</dcterms:modified>
</cp:coreProperties>
</file>